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9AB46" w14:textId="77777777" w:rsidR="00D26FB3" w:rsidRDefault="00776820">
      <w:pPr>
        <w:jc w:val="center"/>
        <w:rPr>
          <w:lang w:val="lv-LV"/>
        </w:rPr>
      </w:pPr>
      <w:r>
        <w:rPr>
          <w:lang w:val="lv-LV"/>
        </w:rPr>
        <w:fldChar w:fldCharType="begin"/>
      </w:r>
      <w:r>
        <w:rPr>
          <w:lang w:val="lv-LV"/>
        </w:rPr>
        <w:instrText xml:space="preserve"> </w:instrText>
      </w:r>
      <w:r>
        <w:rPr>
          <w:lang w:val="lv-LV"/>
        </w:rPr>
        <w:instrText>INCLUDEPICTURE  "C:\\Users\\RDLIS\\Rigas_gerbonis.JPG" \* MERGEFORMATINET</w:instrText>
      </w:r>
      <w:r>
        <w:rPr>
          <w:lang w:val="lv-LV"/>
        </w:rPr>
        <w:instrText xml:space="preserve"> </w:instrText>
      </w:r>
      <w:r>
        <w:rPr>
          <w:lang w:val="lv-LV"/>
        </w:rPr>
        <w:fldChar w:fldCharType="separate"/>
      </w:r>
      <w:r w:rsidR="00DA1914">
        <w:rPr>
          <w:lang w:val="lv-LV"/>
        </w:rPr>
        <w:pict w14:anchorId="71E20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7" r:href="rId8"/>
          </v:shape>
        </w:pict>
      </w:r>
      <w:r>
        <w:rPr>
          <w:lang w:val="lv-LV"/>
        </w:rPr>
        <w:fldChar w:fldCharType="end"/>
      </w:r>
    </w:p>
    <w:p w14:paraId="1B3C92AB" w14:textId="77777777" w:rsidR="00D26FB3" w:rsidRPr="00697C88" w:rsidRDefault="00776820">
      <w:pPr>
        <w:jc w:val="center"/>
        <w:rPr>
          <w:sz w:val="6"/>
          <w:szCs w:val="6"/>
          <w:lang w:val="lv-LV"/>
        </w:rPr>
      </w:pPr>
    </w:p>
    <w:p w14:paraId="7DD375DF" w14:textId="77777777" w:rsidR="00FD5B43" w:rsidRPr="001C5058" w:rsidRDefault="00776820" w:rsidP="00697C88">
      <w:pPr>
        <w:spacing w:after="100"/>
        <w:jc w:val="center"/>
        <w:rPr>
          <w:sz w:val="36"/>
          <w:szCs w:val="36"/>
          <w:lang w:val="lv-LV"/>
        </w:rPr>
      </w:pPr>
      <w:r>
        <w:rPr>
          <w:sz w:val="36"/>
          <w:szCs w:val="36"/>
          <w:lang w:val="lv-LV"/>
        </w:rPr>
        <w:t xml:space="preserve">RĪGAS DOMES </w:t>
      </w:r>
      <w:r w:rsidRPr="001C5058">
        <w:rPr>
          <w:sz w:val="36"/>
          <w:szCs w:val="36"/>
          <w:lang w:val="lv-LV"/>
        </w:rPr>
        <w:fldChar w:fldCharType="begin"/>
      </w:r>
      <w:r w:rsidRPr="001C5058">
        <w:rPr>
          <w:sz w:val="36"/>
          <w:szCs w:val="36"/>
          <w:lang w:val="lv-LV"/>
        </w:rPr>
        <w:instrText xml:space="preserve"> DOCPROPERTY  #STR_NOS#  \* MERGEFORMAT </w:instrText>
      </w:r>
      <w:r w:rsidRPr="001C5058">
        <w:rPr>
          <w:sz w:val="36"/>
          <w:szCs w:val="36"/>
          <w:lang w:val="lv-LV"/>
        </w:rPr>
        <w:fldChar w:fldCharType="separate"/>
      </w:r>
      <w:r w:rsidRPr="001C5058">
        <w:rPr>
          <w:sz w:val="36"/>
          <w:szCs w:val="36"/>
          <w:lang w:val="lv-LV"/>
        </w:rPr>
        <w:t>IZGLĪTĪBAS, KULTŪRAS UN SPORTA DEPARTAMENTS</w:t>
      </w:r>
      <w:r w:rsidRPr="001C5058">
        <w:rPr>
          <w:sz w:val="36"/>
          <w:szCs w:val="36"/>
          <w:lang w:val="lv-LV"/>
        </w:rPr>
        <w:fldChar w:fldCharType="end"/>
      </w:r>
    </w:p>
    <w:p w14:paraId="345DDE5A" w14:textId="77777777" w:rsidR="006636BF" w:rsidRPr="001C5058" w:rsidRDefault="00776820" w:rsidP="006636BF">
      <w:pPr>
        <w:tabs>
          <w:tab w:val="left" w:pos="3960"/>
        </w:tabs>
        <w:jc w:val="center"/>
        <w:rPr>
          <w:sz w:val="22"/>
          <w:szCs w:val="22"/>
          <w:lang w:val="lv-LV"/>
        </w:rPr>
      </w:pPr>
      <w:r w:rsidRPr="005C43DE">
        <w:rPr>
          <w:sz w:val="22"/>
          <w:szCs w:val="22"/>
          <w:lang w:val="lv-LV"/>
        </w:rPr>
        <w:fldChar w:fldCharType="begin"/>
      </w:r>
      <w:r w:rsidRPr="005C43DE">
        <w:rPr>
          <w:sz w:val="22"/>
          <w:szCs w:val="22"/>
          <w:lang w:val="lv-LV"/>
        </w:rPr>
        <w:instrText xml:space="preserve"> DOCPROPERTY  #STR_ADRESE#  \* MERGEFORMAT </w:instrText>
      </w:r>
      <w:r w:rsidRPr="005C43DE">
        <w:rPr>
          <w:sz w:val="22"/>
          <w:szCs w:val="22"/>
          <w:lang w:val="lv-LV"/>
        </w:rPr>
        <w:fldChar w:fldCharType="separate"/>
      </w:r>
      <w:r w:rsidRPr="005C43DE">
        <w:rPr>
          <w:sz w:val="22"/>
          <w:szCs w:val="22"/>
          <w:lang w:val="lv-LV"/>
        </w:rPr>
        <w:t>Krišjāņa Valdemāra iela 5, Rīga, LV-1010</w:t>
      </w:r>
      <w:r w:rsidRPr="005C43DE">
        <w:rPr>
          <w:sz w:val="22"/>
          <w:szCs w:val="22"/>
          <w:lang w:val="lv-LV"/>
        </w:rPr>
        <w:fldChar w:fldCharType="end"/>
      </w:r>
      <w:r>
        <w:rPr>
          <w:sz w:val="22"/>
          <w:szCs w:val="22"/>
          <w:lang w:val="lv-LV"/>
        </w:rPr>
        <w:t>, tālrunis</w:t>
      </w:r>
      <w:r w:rsidRPr="005C43DE">
        <w:rPr>
          <w:sz w:val="22"/>
          <w:szCs w:val="22"/>
          <w:lang w:val="lv-LV"/>
        </w:rPr>
        <w:t xml:space="preserve"> </w:t>
      </w:r>
      <w:r w:rsidRPr="005C43DE">
        <w:rPr>
          <w:sz w:val="22"/>
          <w:szCs w:val="22"/>
          <w:lang w:val="lv-LV"/>
        </w:rPr>
        <w:fldChar w:fldCharType="begin"/>
      </w:r>
      <w:r w:rsidRPr="005C43DE">
        <w:rPr>
          <w:sz w:val="22"/>
          <w:szCs w:val="22"/>
          <w:lang w:val="lv-LV"/>
        </w:rPr>
        <w:instrText xml:space="preserve"> DOCPROPERTY  #STRUKT_TALR#  \* MERGEFORMAT </w:instrText>
      </w:r>
      <w:r w:rsidRPr="005C43DE">
        <w:rPr>
          <w:sz w:val="22"/>
          <w:szCs w:val="22"/>
          <w:lang w:val="lv-LV"/>
        </w:rPr>
        <w:fldChar w:fldCharType="separate"/>
      </w:r>
      <w:r w:rsidRPr="005C43DE">
        <w:rPr>
          <w:sz w:val="22"/>
          <w:szCs w:val="22"/>
          <w:lang w:val="lv-LV"/>
        </w:rPr>
        <w:t>67026816,</w:t>
      </w:r>
      <w:r w:rsidRPr="005C43DE">
        <w:rPr>
          <w:sz w:val="22"/>
          <w:szCs w:val="22"/>
          <w:lang w:val="lv-LV"/>
        </w:rPr>
        <w:fldChar w:fldCharType="end"/>
      </w:r>
      <w:r>
        <w:rPr>
          <w:sz w:val="22"/>
          <w:szCs w:val="22"/>
          <w:lang w:val="lv-LV"/>
        </w:rPr>
        <w:t xml:space="preserve"> </w:t>
      </w:r>
      <w:r w:rsidRPr="005C43DE">
        <w:rPr>
          <w:sz w:val="22"/>
          <w:szCs w:val="22"/>
          <w:lang w:val="lv-LV"/>
        </w:rPr>
        <w:t xml:space="preserve">e-pasts </w:t>
      </w:r>
      <w:r w:rsidRPr="005C43DE">
        <w:rPr>
          <w:sz w:val="22"/>
          <w:szCs w:val="22"/>
          <w:lang w:val="lv-LV"/>
        </w:rPr>
        <w:fldChar w:fldCharType="begin"/>
      </w:r>
      <w:r w:rsidRPr="005C43DE">
        <w:rPr>
          <w:sz w:val="22"/>
          <w:szCs w:val="22"/>
          <w:lang w:val="lv-LV"/>
        </w:rPr>
        <w:instrText xml:space="preserve"> DOCPROPERTY  #STR_EPASTS#  \* MERGEFORMAT </w:instrText>
      </w:r>
      <w:r w:rsidRPr="005C43DE">
        <w:rPr>
          <w:sz w:val="22"/>
          <w:szCs w:val="22"/>
          <w:lang w:val="lv-LV"/>
        </w:rPr>
        <w:fldChar w:fldCharType="separate"/>
      </w:r>
      <w:r w:rsidRPr="005C43DE">
        <w:rPr>
          <w:sz w:val="22"/>
          <w:szCs w:val="22"/>
          <w:lang w:val="lv-LV"/>
        </w:rPr>
        <w:t>iksd@riga.lv</w:t>
      </w:r>
      <w:r w:rsidRPr="005C43DE">
        <w:rPr>
          <w:sz w:val="22"/>
          <w:szCs w:val="22"/>
          <w:lang w:val="lv-LV"/>
        </w:rPr>
        <w:fldChar w:fldCharType="end"/>
      </w:r>
    </w:p>
    <w:p w14:paraId="102803BB" w14:textId="77777777" w:rsidR="007B4D9C" w:rsidRPr="001C5058" w:rsidRDefault="00776820">
      <w:pPr>
        <w:tabs>
          <w:tab w:val="left" w:pos="3960"/>
        </w:tabs>
        <w:jc w:val="center"/>
        <w:rPr>
          <w:sz w:val="22"/>
          <w:szCs w:val="22"/>
          <w:lang w:val="lv-LV"/>
        </w:rPr>
      </w:pPr>
    </w:p>
    <w:p w14:paraId="6A23D906" w14:textId="77777777" w:rsidR="006942EB" w:rsidRPr="0056668F" w:rsidRDefault="00776820" w:rsidP="006942EB">
      <w:pPr>
        <w:jc w:val="center"/>
        <w:rPr>
          <w:sz w:val="34"/>
          <w:szCs w:val="34"/>
          <w:lang w:val="lv-LV"/>
        </w:rPr>
      </w:pPr>
      <w:r>
        <w:rPr>
          <w:sz w:val="34"/>
          <w:szCs w:val="34"/>
          <w:lang w:val="lv-LV"/>
        </w:rPr>
        <w:t>NOLIKUMS</w:t>
      </w:r>
    </w:p>
    <w:p w14:paraId="7C49AEF1" w14:textId="77777777" w:rsidR="006942EB" w:rsidRPr="001C5058" w:rsidRDefault="00776820" w:rsidP="006942EB">
      <w:pPr>
        <w:jc w:val="center"/>
        <w:rPr>
          <w:sz w:val="26"/>
          <w:szCs w:val="26"/>
          <w:lang w:val="lv-LV"/>
        </w:rPr>
      </w:pPr>
    </w:p>
    <w:p w14:paraId="31C945BE" w14:textId="77777777" w:rsidR="00D26FB3" w:rsidRPr="001C5058" w:rsidRDefault="00776820" w:rsidP="006942EB">
      <w:pPr>
        <w:tabs>
          <w:tab w:val="left" w:pos="1440"/>
          <w:tab w:val="center" w:pos="4629"/>
        </w:tabs>
        <w:spacing w:after="280"/>
        <w:jc w:val="center"/>
        <w:rPr>
          <w:sz w:val="26"/>
          <w:szCs w:val="26"/>
          <w:lang w:val="lv-LV"/>
        </w:rPr>
      </w:pPr>
      <w:r w:rsidRPr="001C5058">
        <w:rPr>
          <w:sz w:val="26"/>
          <w:szCs w:val="26"/>
          <w:lang w:val="lv-LV"/>
        </w:rPr>
        <w:t>Rīgā</w:t>
      </w:r>
    </w:p>
    <w:tbl>
      <w:tblPr>
        <w:tblW w:w="0" w:type="auto"/>
        <w:tblLook w:val="01E0" w:firstRow="1" w:lastRow="1" w:firstColumn="1" w:lastColumn="1" w:noHBand="0" w:noVBand="0"/>
      </w:tblPr>
      <w:tblGrid>
        <w:gridCol w:w="4737"/>
        <w:gridCol w:w="4737"/>
      </w:tblGrid>
      <w:tr w:rsidR="00CE1737" w14:paraId="43DF1074" w14:textId="77777777">
        <w:tc>
          <w:tcPr>
            <w:tcW w:w="4737" w:type="dxa"/>
          </w:tcPr>
          <w:p w14:paraId="11855CF9" w14:textId="77777777" w:rsidR="006942EB" w:rsidRPr="00F64A8D" w:rsidRDefault="00776820" w:rsidP="00815335">
            <w:pPr>
              <w:jc w:val="both"/>
              <w:rPr>
                <w:sz w:val="26"/>
                <w:szCs w:val="26"/>
                <w:u w:val="single"/>
                <w:lang w:val="lv-LV"/>
              </w:rPr>
            </w:pPr>
            <w:r w:rsidRPr="00F64A8D">
              <w:rPr>
                <w:sz w:val="26"/>
                <w:szCs w:val="26"/>
                <w:u w:val="single"/>
                <w:lang w:val="lv-LV"/>
              </w:rPr>
              <w:fldChar w:fldCharType="begin"/>
            </w:r>
            <w:r w:rsidRPr="00F64A8D">
              <w:rPr>
                <w:sz w:val="26"/>
                <w:szCs w:val="26"/>
                <w:u w:val="single"/>
                <w:lang w:val="lv-LV"/>
              </w:rPr>
              <w:instrText xml:space="preserve"> DOCPROPERTY  #DOC_DAT#  \* MERGEFORMAT </w:instrText>
            </w:r>
            <w:r w:rsidRPr="00F64A8D">
              <w:rPr>
                <w:sz w:val="26"/>
                <w:szCs w:val="26"/>
                <w:u w:val="single"/>
                <w:lang w:val="lv-LV"/>
              </w:rPr>
              <w:fldChar w:fldCharType="separate"/>
            </w:r>
            <w:r w:rsidRPr="00F64A8D">
              <w:rPr>
                <w:sz w:val="26"/>
                <w:szCs w:val="26"/>
                <w:u w:val="single"/>
                <w:lang w:val="lv-LV"/>
              </w:rPr>
              <w:t>18.01.2021</w:t>
            </w:r>
            <w:r w:rsidRPr="00F64A8D">
              <w:rPr>
                <w:sz w:val="26"/>
                <w:szCs w:val="26"/>
                <w:u w:val="single"/>
                <w:lang w:val="lv-LV"/>
              </w:rPr>
              <w:fldChar w:fldCharType="end"/>
            </w:r>
            <w:r w:rsidRPr="00F64A8D">
              <w:rPr>
                <w:sz w:val="26"/>
                <w:szCs w:val="26"/>
                <w:u w:val="single"/>
                <w:lang w:val="lv-LV"/>
              </w:rPr>
              <w:t>.</w:t>
            </w:r>
          </w:p>
        </w:tc>
        <w:tc>
          <w:tcPr>
            <w:tcW w:w="4737" w:type="dxa"/>
          </w:tcPr>
          <w:p w14:paraId="444C72DB" w14:textId="77777777" w:rsidR="006942EB" w:rsidRPr="00815335" w:rsidRDefault="00776820" w:rsidP="00815335">
            <w:pPr>
              <w:jc w:val="right"/>
              <w:rPr>
                <w:sz w:val="26"/>
                <w:szCs w:val="26"/>
                <w:lang w:val="lv-LV"/>
              </w:rPr>
            </w:pPr>
            <w:r w:rsidRPr="00815335">
              <w:rPr>
                <w:sz w:val="26"/>
                <w:szCs w:val="26"/>
                <w:lang w:val="lv-LV"/>
              </w:rPr>
              <w:t>Nr.</w:t>
            </w:r>
            <w:r>
              <w:rPr>
                <w:sz w:val="26"/>
                <w:szCs w:val="26"/>
                <w:lang w:val="lv-LV"/>
              </w:rPr>
              <w:t xml:space="preserve"> </w:t>
            </w:r>
            <w:r w:rsidRPr="00F64A8D">
              <w:rPr>
                <w:sz w:val="26"/>
                <w:szCs w:val="26"/>
                <w:u w:val="single"/>
                <w:lang w:val="lv-LV"/>
              </w:rPr>
              <w:fldChar w:fldCharType="begin"/>
            </w:r>
            <w:r w:rsidRPr="00F64A8D">
              <w:rPr>
                <w:sz w:val="26"/>
                <w:szCs w:val="26"/>
                <w:u w:val="single"/>
                <w:lang w:val="lv-LV"/>
              </w:rPr>
              <w:instrText xml:space="preserve"> DOCPROPERTY  #DOC_NR#  \* MERGEFORMAT </w:instrText>
            </w:r>
            <w:r w:rsidRPr="00F64A8D">
              <w:rPr>
                <w:sz w:val="26"/>
                <w:szCs w:val="26"/>
                <w:u w:val="single"/>
                <w:lang w:val="lv-LV"/>
              </w:rPr>
              <w:fldChar w:fldCharType="separate"/>
            </w:r>
            <w:r w:rsidRPr="00F64A8D">
              <w:rPr>
                <w:sz w:val="26"/>
                <w:szCs w:val="26"/>
                <w:u w:val="single"/>
                <w:lang w:val="lv-LV"/>
              </w:rPr>
              <w:t>DIKS-21-3-nos</w:t>
            </w:r>
            <w:r w:rsidRPr="00F64A8D">
              <w:rPr>
                <w:sz w:val="26"/>
                <w:szCs w:val="26"/>
                <w:u w:val="single"/>
                <w:lang w:val="lv-LV"/>
              </w:rPr>
              <w:fldChar w:fldCharType="end"/>
            </w:r>
          </w:p>
        </w:tc>
      </w:tr>
    </w:tbl>
    <w:p w14:paraId="5F870443" w14:textId="77777777" w:rsidR="006942EB" w:rsidRDefault="00776820">
      <w:pPr>
        <w:tabs>
          <w:tab w:val="left" w:pos="1440"/>
          <w:tab w:val="center" w:pos="4629"/>
        </w:tabs>
        <w:spacing w:after="280"/>
        <w:rPr>
          <w:sz w:val="26"/>
          <w:szCs w:val="26"/>
          <w:lang w:val="lv-LV"/>
        </w:rPr>
      </w:pPr>
    </w:p>
    <w:tbl>
      <w:tblPr>
        <w:tblW w:w="0" w:type="auto"/>
        <w:tblLook w:val="0000" w:firstRow="0" w:lastRow="0" w:firstColumn="0" w:lastColumn="0" w:noHBand="0" w:noVBand="0"/>
      </w:tblPr>
      <w:tblGrid>
        <w:gridCol w:w="9464"/>
      </w:tblGrid>
      <w:tr w:rsidR="00CE1737" w:rsidRPr="00DA1914" w14:paraId="03A5A937" w14:textId="77777777" w:rsidTr="00FC0D49">
        <w:tc>
          <w:tcPr>
            <w:tcW w:w="9464" w:type="dxa"/>
            <w:tcBorders>
              <w:top w:val="nil"/>
              <w:left w:val="nil"/>
              <w:bottom w:val="nil"/>
              <w:right w:val="nil"/>
            </w:tcBorders>
          </w:tcPr>
          <w:p w14:paraId="59BB5B2D" w14:textId="77777777" w:rsidR="00D26FB3" w:rsidRPr="00FC0D49" w:rsidRDefault="00776820" w:rsidP="00FC0D49">
            <w:pPr>
              <w:jc w:val="center"/>
              <w:rPr>
                <w:b/>
                <w:bCs/>
                <w:sz w:val="26"/>
                <w:szCs w:val="26"/>
                <w:lang w:val="lv-LV"/>
              </w:rPr>
            </w:pPr>
            <w:r w:rsidRPr="00FC0D49">
              <w:rPr>
                <w:b/>
                <w:bCs/>
                <w:sz w:val="26"/>
                <w:szCs w:val="26"/>
                <w:lang w:val="lv-LV"/>
              </w:rPr>
              <w:fldChar w:fldCharType="begin"/>
            </w:r>
            <w:r w:rsidRPr="00FC0D49">
              <w:rPr>
                <w:b/>
                <w:bCs/>
                <w:sz w:val="26"/>
                <w:szCs w:val="26"/>
                <w:lang w:val="lv-LV"/>
              </w:rPr>
              <w:instrText xml:space="preserve"> DOCPROPERTY  #ANOTACIJA#  \* MERGEFORMAT </w:instrText>
            </w:r>
            <w:r w:rsidRPr="00FC0D49">
              <w:rPr>
                <w:b/>
                <w:bCs/>
                <w:sz w:val="26"/>
                <w:szCs w:val="26"/>
                <w:lang w:val="lv-LV"/>
              </w:rPr>
              <w:fldChar w:fldCharType="separate"/>
            </w:r>
            <w:r w:rsidRPr="00FC0D49">
              <w:rPr>
                <w:b/>
                <w:bCs/>
                <w:sz w:val="26"/>
                <w:szCs w:val="26"/>
                <w:lang w:val="lv-LV"/>
              </w:rPr>
              <w:t>Bērnu un jauniešu sacensību finansēšanas konkursa nolikums</w:t>
            </w:r>
            <w:r w:rsidRPr="00FC0D49">
              <w:rPr>
                <w:b/>
                <w:bCs/>
                <w:sz w:val="26"/>
                <w:szCs w:val="26"/>
                <w:lang w:val="lv-LV"/>
              </w:rPr>
              <w:fldChar w:fldCharType="end"/>
            </w:r>
          </w:p>
        </w:tc>
      </w:tr>
    </w:tbl>
    <w:p w14:paraId="05594A9F" w14:textId="77777777" w:rsidR="00D26FB3" w:rsidRPr="00671F14" w:rsidRDefault="00776820">
      <w:pPr>
        <w:ind w:firstLine="720"/>
        <w:jc w:val="both"/>
        <w:rPr>
          <w:sz w:val="26"/>
          <w:szCs w:val="26"/>
          <w:lang w:val="lv-LV"/>
        </w:rPr>
      </w:pPr>
    </w:p>
    <w:p w14:paraId="4D906C9C" w14:textId="77777777" w:rsidR="00063686" w:rsidRPr="00063686" w:rsidRDefault="00776820" w:rsidP="00063686">
      <w:pPr>
        <w:rPr>
          <w:lang w:val="lv-LV"/>
        </w:rPr>
      </w:pPr>
      <w:r w:rsidRPr="00671F14">
        <w:rPr>
          <w:sz w:val="26"/>
          <w:szCs w:val="26"/>
          <w:lang w:val="lv-LV"/>
        </w:rPr>
        <w:t xml:space="preserve"> </w:t>
      </w:r>
    </w:p>
    <w:p w14:paraId="38A37503" w14:textId="77777777" w:rsidR="00063686" w:rsidRPr="00063686" w:rsidRDefault="00776820" w:rsidP="00063686">
      <w:pPr>
        <w:jc w:val="center"/>
        <w:rPr>
          <w:b/>
          <w:bCs/>
          <w:sz w:val="26"/>
          <w:szCs w:val="26"/>
          <w:lang w:val="lv-LV"/>
        </w:rPr>
      </w:pPr>
      <w:r w:rsidRPr="00063686">
        <w:rPr>
          <w:b/>
          <w:bCs/>
          <w:sz w:val="26"/>
          <w:szCs w:val="26"/>
          <w:lang w:val="lv-LV"/>
        </w:rPr>
        <w:t xml:space="preserve">I. Vispārīgie </w:t>
      </w:r>
      <w:r w:rsidRPr="00063686">
        <w:rPr>
          <w:b/>
          <w:bCs/>
          <w:sz w:val="26"/>
          <w:szCs w:val="26"/>
          <w:lang w:val="lv-LV"/>
        </w:rPr>
        <w:t>jautājumi</w:t>
      </w:r>
    </w:p>
    <w:p w14:paraId="71CCD3D8" w14:textId="77777777" w:rsidR="00063686" w:rsidRPr="00063686" w:rsidRDefault="00776820" w:rsidP="00063686">
      <w:pPr>
        <w:tabs>
          <w:tab w:val="left" w:pos="1080"/>
        </w:tabs>
        <w:jc w:val="both"/>
        <w:rPr>
          <w:lang w:val="lv-LV"/>
        </w:rPr>
      </w:pPr>
    </w:p>
    <w:p w14:paraId="59E80AEA" w14:textId="77777777" w:rsidR="00063686" w:rsidRPr="00063686" w:rsidRDefault="00776820" w:rsidP="00063686">
      <w:pPr>
        <w:numPr>
          <w:ilvl w:val="0"/>
          <w:numId w:val="1"/>
        </w:numPr>
        <w:tabs>
          <w:tab w:val="num" w:pos="-2880"/>
          <w:tab w:val="left" w:pos="-2160"/>
          <w:tab w:val="left" w:pos="720"/>
          <w:tab w:val="left" w:pos="1260"/>
        </w:tabs>
        <w:ind w:firstLine="720"/>
        <w:jc w:val="both"/>
        <w:rPr>
          <w:sz w:val="26"/>
          <w:szCs w:val="26"/>
          <w:lang w:val="lv-LV"/>
        </w:rPr>
      </w:pPr>
      <w:r w:rsidRPr="00063686">
        <w:rPr>
          <w:sz w:val="26"/>
          <w:szCs w:val="26"/>
          <w:lang w:val="lv-LV"/>
        </w:rPr>
        <w:t>Šis nolikums nosaka kārtību, kādā tiek iesniegti, izvērtēti un finansiāli atbalstīti projektu pieteikumi bērnu un jauniešu sacensību organizēšanai Rīgā konkursa (turpmāk - Konkurss) kārtībā.</w:t>
      </w:r>
    </w:p>
    <w:p w14:paraId="35F7A02E" w14:textId="77777777" w:rsidR="00063686" w:rsidRPr="00063686" w:rsidRDefault="00776820" w:rsidP="00063686">
      <w:pPr>
        <w:tabs>
          <w:tab w:val="left" w:pos="709"/>
          <w:tab w:val="left" w:pos="993"/>
          <w:tab w:val="left" w:pos="1260"/>
        </w:tabs>
        <w:jc w:val="both"/>
        <w:rPr>
          <w:sz w:val="26"/>
          <w:szCs w:val="26"/>
          <w:lang w:val="lv-LV"/>
        </w:rPr>
      </w:pPr>
    </w:p>
    <w:p w14:paraId="77C8D122"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Konkursa  mērķis ir</w:t>
      </w:r>
      <w:r w:rsidRPr="00063686">
        <w:rPr>
          <w:sz w:val="26"/>
          <w:szCs w:val="26"/>
          <w:lang w:val="lv-LV" w:eastAsia="lv-LV"/>
        </w:rPr>
        <w:t xml:space="preserve"> bērnu un jauniešu sporta sacensīb</w:t>
      </w:r>
      <w:r w:rsidRPr="00063686">
        <w:rPr>
          <w:sz w:val="26"/>
          <w:szCs w:val="26"/>
          <w:lang w:val="lv-LV" w:eastAsia="lv-LV"/>
        </w:rPr>
        <w:t>u organizēšana Rīgā (turpmāk – Sacensības), līdzfinansējot to norisi.</w:t>
      </w:r>
    </w:p>
    <w:p w14:paraId="6E0C100B" w14:textId="77777777" w:rsidR="00063686" w:rsidRPr="00063686" w:rsidRDefault="00776820" w:rsidP="00063686">
      <w:pPr>
        <w:tabs>
          <w:tab w:val="left" w:pos="1260"/>
        </w:tabs>
        <w:jc w:val="both"/>
        <w:rPr>
          <w:sz w:val="26"/>
          <w:szCs w:val="26"/>
          <w:lang w:val="lv-LV" w:eastAsia="lv-LV"/>
        </w:rPr>
      </w:pPr>
    </w:p>
    <w:p w14:paraId="5FD0583A"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Konkursu organizē Rīgas domes Izglītības, kultūras un sporta departaments (turpmāk – Departaments).</w:t>
      </w:r>
    </w:p>
    <w:p w14:paraId="56D58801" w14:textId="77777777" w:rsidR="00063686" w:rsidRPr="00063686" w:rsidRDefault="00776820" w:rsidP="00063686">
      <w:pPr>
        <w:tabs>
          <w:tab w:val="left" w:pos="1260"/>
        </w:tabs>
        <w:ind w:firstLine="720"/>
        <w:jc w:val="both"/>
        <w:rPr>
          <w:sz w:val="26"/>
          <w:szCs w:val="26"/>
          <w:lang w:val="lv-LV"/>
        </w:rPr>
      </w:pPr>
    </w:p>
    <w:p w14:paraId="58CF6D85"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Konkursā atbalstītos projektus finansē no Departamenta budžeta programmas 16.16.00 </w:t>
      </w:r>
      <w:r>
        <w:rPr>
          <w:sz w:val="26"/>
          <w:szCs w:val="26"/>
          <w:lang w:val="lv-LV"/>
        </w:rPr>
        <w:t>“</w:t>
      </w:r>
      <w:r w:rsidRPr="00063686">
        <w:rPr>
          <w:sz w:val="26"/>
          <w:szCs w:val="26"/>
          <w:lang w:val="lv-LV"/>
        </w:rPr>
        <w:t>Konkursi par Rīgas domes finansiālu atbalstu sporta pasākumiem un sporta organizācijām”.</w:t>
      </w:r>
    </w:p>
    <w:p w14:paraId="28A97B62" w14:textId="77777777" w:rsidR="00063686" w:rsidRPr="00063686" w:rsidRDefault="00776820" w:rsidP="00063686">
      <w:pPr>
        <w:tabs>
          <w:tab w:val="left" w:pos="1080"/>
        </w:tabs>
        <w:jc w:val="both"/>
        <w:rPr>
          <w:sz w:val="26"/>
          <w:szCs w:val="26"/>
          <w:lang w:val="lv-LV"/>
        </w:rPr>
      </w:pPr>
    </w:p>
    <w:p w14:paraId="08EF1FF1" w14:textId="77777777" w:rsidR="00063686" w:rsidRPr="00063686" w:rsidRDefault="00776820" w:rsidP="00063686">
      <w:pPr>
        <w:jc w:val="center"/>
        <w:rPr>
          <w:b/>
          <w:bCs/>
          <w:sz w:val="26"/>
          <w:szCs w:val="26"/>
          <w:lang w:val="lv-LV"/>
        </w:rPr>
      </w:pPr>
      <w:r w:rsidRPr="00063686">
        <w:rPr>
          <w:b/>
          <w:bCs/>
          <w:sz w:val="26"/>
          <w:szCs w:val="26"/>
          <w:lang w:val="lv-LV"/>
        </w:rPr>
        <w:t>II. Konkursa norises laiks</w:t>
      </w:r>
    </w:p>
    <w:p w14:paraId="58A92303" w14:textId="77777777" w:rsidR="00063686" w:rsidRPr="00063686" w:rsidRDefault="00776820" w:rsidP="00063686">
      <w:pPr>
        <w:tabs>
          <w:tab w:val="left" w:pos="0"/>
          <w:tab w:val="left" w:pos="993"/>
        </w:tabs>
        <w:jc w:val="both"/>
        <w:rPr>
          <w:sz w:val="26"/>
          <w:szCs w:val="26"/>
          <w:lang w:val="lv-LV"/>
        </w:rPr>
      </w:pPr>
    </w:p>
    <w:p w14:paraId="6BB10859" w14:textId="77777777" w:rsidR="00063686" w:rsidRPr="00063686" w:rsidRDefault="00776820" w:rsidP="00063686">
      <w:pPr>
        <w:numPr>
          <w:ilvl w:val="0"/>
          <w:numId w:val="1"/>
        </w:numPr>
        <w:tabs>
          <w:tab w:val="left" w:pos="-2700"/>
          <w:tab w:val="left" w:pos="1260"/>
        </w:tabs>
        <w:ind w:firstLine="720"/>
        <w:jc w:val="both"/>
        <w:rPr>
          <w:sz w:val="26"/>
          <w:szCs w:val="26"/>
          <w:lang w:val="lv-LV"/>
        </w:rPr>
      </w:pPr>
      <w:r w:rsidRPr="00063686">
        <w:rPr>
          <w:sz w:val="26"/>
          <w:szCs w:val="26"/>
          <w:lang w:val="lv-LV"/>
        </w:rPr>
        <w:t xml:space="preserve">Konkursu izsludina reizi gadā. </w:t>
      </w:r>
    </w:p>
    <w:p w14:paraId="019A2B82" w14:textId="77777777" w:rsidR="00063686" w:rsidRPr="00063686" w:rsidRDefault="00776820" w:rsidP="00063686">
      <w:pPr>
        <w:tabs>
          <w:tab w:val="left" w:pos="0"/>
          <w:tab w:val="left" w:pos="993"/>
          <w:tab w:val="left" w:pos="1260"/>
        </w:tabs>
        <w:ind w:firstLine="720"/>
        <w:jc w:val="both"/>
        <w:rPr>
          <w:sz w:val="26"/>
          <w:szCs w:val="26"/>
          <w:lang w:val="lv-LV"/>
        </w:rPr>
      </w:pPr>
      <w:r w:rsidRPr="00063686">
        <w:rPr>
          <w:lang w:val="lv-LV"/>
        </w:rPr>
        <w:t xml:space="preserve"> </w:t>
      </w:r>
    </w:p>
    <w:p w14:paraId="1283C05E"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Konkursa nolikumu un</w:t>
      </w:r>
      <w:r w:rsidRPr="00063686">
        <w:rPr>
          <w:sz w:val="26"/>
          <w:szCs w:val="26"/>
          <w:lang w:val="lv-LV"/>
        </w:rPr>
        <w:t xml:space="preserve"> paziņojumu par Konkursu</w:t>
      </w:r>
      <w:r>
        <w:rPr>
          <w:sz w:val="26"/>
          <w:szCs w:val="26"/>
          <w:lang w:val="lv-LV"/>
        </w:rPr>
        <w:t xml:space="preserve"> </w:t>
      </w:r>
      <w:r w:rsidRPr="00063686">
        <w:rPr>
          <w:sz w:val="26"/>
          <w:szCs w:val="26"/>
          <w:lang w:val="lv-LV"/>
        </w:rPr>
        <w:t xml:space="preserve">(turpmāk – Paziņojums) </w:t>
      </w:r>
      <w:r w:rsidRPr="00063686">
        <w:rPr>
          <w:sz w:val="26"/>
          <w:szCs w:val="26"/>
          <w:lang w:val="lv-LV"/>
        </w:rPr>
        <w:t>publicē tīmekļvietnē www.sports.riga.lv.</w:t>
      </w:r>
    </w:p>
    <w:p w14:paraId="63779B15" w14:textId="77777777" w:rsidR="00063686" w:rsidRPr="00063686" w:rsidRDefault="00776820" w:rsidP="00063686">
      <w:pPr>
        <w:keepNext/>
        <w:tabs>
          <w:tab w:val="left" w:pos="0"/>
        </w:tabs>
        <w:spacing w:before="240" w:after="60"/>
        <w:jc w:val="center"/>
        <w:outlineLvl w:val="2"/>
        <w:rPr>
          <w:b/>
          <w:bCs/>
          <w:sz w:val="26"/>
          <w:szCs w:val="26"/>
          <w:lang w:val="lv-LV"/>
        </w:rPr>
      </w:pPr>
      <w:r w:rsidRPr="00063686">
        <w:rPr>
          <w:b/>
          <w:bCs/>
          <w:sz w:val="26"/>
          <w:szCs w:val="26"/>
          <w:lang w:val="lv-LV"/>
        </w:rPr>
        <w:t>III. Konkursa</w:t>
      </w:r>
      <w:r w:rsidRPr="00063686">
        <w:rPr>
          <w:rFonts w:ascii="Arial" w:hAnsi="Arial" w:cs="Arial"/>
          <w:b/>
          <w:bCs/>
          <w:i/>
          <w:sz w:val="26"/>
          <w:szCs w:val="26"/>
          <w:lang w:val="lv-LV"/>
        </w:rPr>
        <w:t xml:space="preserve"> </w:t>
      </w:r>
      <w:r w:rsidRPr="00063686">
        <w:rPr>
          <w:b/>
          <w:bCs/>
          <w:sz w:val="26"/>
          <w:szCs w:val="26"/>
          <w:lang w:val="lv-LV"/>
        </w:rPr>
        <w:t>dalībnieki, pieteikumu iesniegšana un dalības nosacījumi</w:t>
      </w:r>
    </w:p>
    <w:p w14:paraId="7E855E29" w14:textId="77777777" w:rsidR="00063686" w:rsidRPr="00063686" w:rsidRDefault="00776820" w:rsidP="00063686">
      <w:pPr>
        <w:tabs>
          <w:tab w:val="left" w:pos="0"/>
        </w:tabs>
        <w:jc w:val="both"/>
        <w:rPr>
          <w:sz w:val="26"/>
          <w:szCs w:val="22"/>
          <w:lang w:val="lv-LV"/>
        </w:rPr>
      </w:pPr>
    </w:p>
    <w:p w14:paraId="5D7A5835"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Konkursā piedalās nevalstiskās sporta organizācijas, kas savu darbību veic Rīgas pilsētā un </w:t>
      </w:r>
      <w:r w:rsidRPr="00063686">
        <w:rPr>
          <w:sz w:val="26"/>
          <w:szCs w:val="26"/>
          <w:lang w:val="lv-LV"/>
        </w:rPr>
        <w:t>ir tiešie Sacensību organizatori (turpmāk – Organizācija).</w:t>
      </w:r>
    </w:p>
    <w:p w14:paraId="3996D946" w14:textId="77777777" w:rsidR="00063686" w:rsidRPr="00063686" w:rsidRDefault="00776820" w:rsidP="00063686">
      <w:pPr>
        <w:tabs>
          <w:tab w:val="left" w:pos="1260"/>
        </w:tabs>
        <w:ind w:left="720"/>
        <w:jc w:val="both"/>
        <w:rPr>
          <w:sz w:val="26"/>
          <w:szCs w:val="26"/>
          <w:lang w:val="lv-LV"/>
        </w:rPr>
      </w:pPr>
    </w:p>
    <w:p w14:paraId="6B1A1B1C" w14:textId="77777777" w:rsidR="00063686" w:rsidRDefault="00776820" w:rsidP="00063686">
      <w:pPr>
        <w:numPr>
          <w:ilvl w:val="0"/>
          <w:numId w:val="1"/>
        </w:numPr>
        <w:tabs>
          <w:tab w:val="num" w:pos="-1260"/>
          <w:tab w:val="left" w:pos="-1080"/>
          <w:tab w:val="left" w:pos="-900"/>
          <w:tab w:val="left" w:pos="-540"/>
          <w:tab w:val="left" w:pos="1260"/>
        </w:tabs>
        <w:ind w:firstLine="720"/>
        <w:jc w:val="both"/>
        <w:rPr>
          <w:sz w:val="26"/>
          <w:szCs w:val="26"/>
          <w:lang w:val="lv-LV"/>
        </w:rPr>
      </w:pPr>
      <w:r w:rsidRPr="00063686">
        <w:rPr>
          <w:sz w:val="26"/>
          <w:szCs w:val="26"/>
          <w:lang w:val="lv-LV"/>
        </w:rPr>
        <w:lastRenderedPageBreak/>
        <w:t xml:space="preserve">Pašvaldības finanšu līdzekļus Konkursa kārtībā piešķir Organizācijai tādu Sacensību organizēšanai, kuru dalībnieki ir bērni un jaunieši vecumā līdz 18 gadiem. </w:t>
      </w:r>
    </w:p>
    <w:p w14:paraId="638EE25A" w14:textId="77777777" w:rsidR="00F92C22" w:rsidRDefault="00776820" w:rsidP="00F92C22">
      <w:pPr>
        <w:pStyle w:val="Sarakstarindkopa"/>
        <w:rPr>
          <w:sz w:val="26"/>
          <w:szCs w:val="26"/>
          <w:lang w:val="lv-LV"/>
        </w:rPr>
      </w:pPr>
    </w:p>
    <w:p w14:paraId="7B8E8729" w14:textId="77777777" w:rsidR="00F92C22" w:rsidRPr="00F92C22" w:rsidRDefault="00776820" w:rsidP="00F92C22">
      <w:pPr>
        <w:numPr>
          <w:ilvl w:val="0"/>
          <w:numId w:val="1"/>
        </w:numPr>
        <w:tabs>
          <w:tab w:val="clear" w:pos="0"/>
          <w:tab w:val="left" w:pos="-1080"/>
          <w:tab w:val="left" w:pos="-900"/>
          <w:tab w:val="left" w:pos="-540"/>
          <w:tab w:val="num" w:pos="709"/>
          <w:tab w:val="left" w:pos="1260"/>
        </w:tabs>
        <w:ind w:firstLine="709"/>
        <w:jc w:val="both"/>
        <w:rPr>
          <w:sz w:val="26"/>
          <w:szCs w:val="26"/>
          <w:lang w:val="lv-LV"/>
        </w:rPr>
      </w:pPr>
      <w:r w:rsidRPr="00F92C22">
        <w:rPr>
          <w:sz w:val="26"/>
          <w:szCs w:val="26"/>
          <w:lang w:val="lv-LV"/>
        </w:rPr>
        <w:t xml:space="preserve">Lai piedalītos Konkursā, Organizācijai jāiesniedz: </w:t>
      </w:r>
    </w:p>
    <w:p w14:paraId="25E42263" w14:textId="77777777" w:rsidR="00063686" w:rsidRPr="00063686" w:rsidRDefault="00776820" w:rsidP="00063686">
      <w:pPr>
        <w:numPr>
          <w:ilvl w:val="1"/>
          <w:numId w:val="1"/>
        </w:numPr>
        <w:tabs>
          <w:tab w:val="num" w:pos="1276"/>
        </w:tabs>
        <w:ind w:left="1134" w:hanging="429"/>
        <w:jc w:val="both"/>
        <w:rPr>
          <w:sz w:val="26"/>
          <w:szCs w:val="26"/>
          <w:lang w:val="lv-LV"/>
        </w:rPr>
      </w:pPr>
      <w:r w:rsidRPr="00063686">
        <w:rPr>
          <w:sz w:val="26"/>
          <w:szCs w:val="26"/>
          <w:lang w:val="lv-LV"/>
        </w:rPr>
        <w:t>pieteikum</w:t>
      </w:r>
      <w:r>
        <w:rPr>
          <w:sz w:val="26"/>
          <w:szCs w:val="26"/>
          <w:lang w:val="lv-LV"/>
        </w:rPr>
        <w:t>s</w:t>
      </w:r>
      <w:r w:rsidRPr="00063686">
        <w:rPr>
          <w:sz w:val="26"/>
          <w:szCs w:val="26"/>
          <w:lang w:val="lv-LV"/>
        </w:rPr>
        <w:t xml:space="preserve"> (1. pielikums);</w:t>
      </w:r>
    </w:p>
    <w:p w14:paraId="3C07F86C" w14:textId="77777777" w:rsidR="00063686" w:rsidRPr="00063686" w:rsidRDefault="00776820" w:rsidP="00063686">
      <w:pPr>
        <w:numPr>
          <w:ilvl w:val="1"/>
          <w:numId w:val="1"/>
        </w:numPr>
        <w:tabs>
          <w:tab w:val="num" w:pos="1276"/>
        </w:tabs>
        <w:jc w:val="both"/>
        <w:rPr>
          <w:sz w:val="26"/>
          <w:szCs w:val="26"/>
          <w:lang w:val="lv-LV"/>
        </w:rPr>
      </w:pPr>
      <w:r w:rsidRPr="00063686">
        <w:rPr>
          <w:sz w:val="26"/>
          <w:szCs w:val="26"/>
          <w:lang w:val="lv-LV"/>
        </w:rPr>
        <w:t>budžeta tāmes pr</w:t>
      </w:r>
      <w:r w:rsidRPr="00063686">
        <w:rPr>
          <w:sz w:val="26"/>
          <w:szCs w:val="26"/>
          <w:lang w:val="lv-LV"/>
        </w:rPr>
        <w:t>ojekt</w:t>
      </w:r>
      <w:r>
        <w:rPr>
          <w:sz w:val="26"/>
          <w:szCs w:val="26"/>
          <w:lang w:val="lv-LV"/>
        </w:rPr>
        <w:t>s</w:t>
      </w:r>
      <w:r w:rsidRPr="00063686">
        <w:rPr>
          <w:sz w:val="26"/>
          <w:szCs w:val="26"/>
          <w:lang w:val="lv-LV"/>
        </w:rPr>
        <w:t xml:space="preserve"> (2. pielikums);</w:t>
      </w:r>
    </w:p>
    <w:p w14:paraId="18D21384" w14:textId="77777777" w:rsidR="00063686" w:rsidRPr="00063686" w:rsidRDefault="00776820" w:rsidP="00063686">
      <w:pPr>
        <w:tabs>
          <w:tab w:val="left" w:pos="1276"/>
        </w:tabs>
        <w:ind w:left="720"/>
        <w:jc w:val="both"/>
        <w:rPr>
          <w:sz w:val="26"/>
          <w:szCs w:val="26"/>
          <w:lang w:val="lv-LV"/>
        </w:rPr>
      </w:pPr>
      <w:r w:rsidRPr="00063686">
        <w:rPr>
          <w:sz w:val="26"/>
          <w:szCs w:val="26"/>
          <w:lang w:val="lv-LV"/>
        </w:rPr>
        <w:t xml:space="preserve">9.2.  </w:t>
      </w:r>
      <w:r w:rsidRPr="00063686">
        <w:rPr>
          <w:sz w:val="26"/>
          <w:szCs w:val="26"/>
          <w:lang w:val="lv-LV"/>
        </w:rPr>
        <w:tab/>
        <w:t>sporta bāzes apliecinājum</w:t>
      </w:r>
      <w:r>
        <w:rPr>
          <w:sz w:val="26"/>
          <w:szCs w:val="26"/>
          <w:lang w:val="lv-LV"/>
        </w:rPr>
        <w:t>s</w:t>
      </w:r>
      <w:r w:rsidRPr="00063686">
        <w:rPr>
          <w:sz w:val="26"/>
          <w:szCs w:val="26"/>
          <w:lang w:val="lv-LV"/>
        </w:rPr>
        <w:t xml:space="preserve"> par sacensību vietas rezervāciju;</w:t>
      </w:r>
    </w:p>
    <w:p w14:paraId="4E435EFB" w14:textId="77777777" w:rsidR="00063686" w:rsidRPr="00063686" w:rsidRDefault="00776820" w:rsidP="00063686">
      <w:pPr>
        <w:tabs>
          <w:tab w:val="left" w:pos="-1080"/>
          <w:tab w:val="left" w:pos="-900"/>
          <w:tab w:val="left" w:pos="-540"/>
          <w:tab w:val="left" w:pos="1134"/>
          <w:tab w:val="left" w:pos="1276"/>
        </w:tabs>
        <w:ind w:firstLine="709"/>
        <w:jc w:val="both"/>
        <w:rPr>
          <w:sz w:val="26"/>
          <w:szCs w:val="26"/>
          <w:lang w:val="lv-LV"/>
        </w:rPr>
      </w:pPr>
      <w:r w:rsidRPr="00063686">
        <w:rPr>
          <w:sz w:val="26"/>
          <w:szCs w:val="26"/>
          <w:lang w:val="lv-LV"/>
        </w:rPr>
        <w:t xml:space="preserve">9.3.  </w:t>
      </w:r>
      <w:r w:rsidRPr="00063686">
        <w:rPr>
          <w:sz w:val="26"/>
          <w:szCs w:val="26"/>
          <w:lang w:val="lv-LV"/>
        </w:rPr>
        <w:tab/>
        <w:t>Sacensību nolikuma projekt</w:t>
      </w:r>
      <w:r>
        <w:rPr>
          <w:sz w:val="26"/>
          <w:szCs w:val="26"/>
          <w:lang w:val="lv-LV"/>
        </w:rPr>
        <w:t>s (viss kopā saukts – Pieteikums).</w:t>
      </w:r>
    </w:p>
    <w:p w14:paraId="099FAD96" w14:textId="77777777" w:rsidR="00063686" w:rsidRPr="00063686" w:rsidRDefault="00776820" w:rsidP="00063686">
      <w:pPr>
        <w:ind w:firstLine="709"/>
        <w:jc w:val="both"/>
        <w:rPr>
          <w:sz w:val="20"/>
          <w:szCs w:val="20"/>
          <w:lang w:val="lv-LV"/>
        </w:rPr>
      </w:pPr>
    </w:p>
    <w:p w14:paraId="4DD30445" w14:textId="77777777" w:rsidR="00063686" w:rsidRPr="00063686" w:rsidRDefault="00776820" w:rsidP="00063686">
      <w:pPr>
        <w:numPr>
          <w:ilvl w:val="0"/>
          <w:numId w:val="1"/>
        </w:numPr>
        <w:tabs>
          <w:tab w:val="left" w:pos="0"/>
          <w:tab w:val="left" w:pos="720"/>
          <w:tab w:val="left" w:pos="1260"/>
        </w:tabs>
        <w:ind w:firstLine="720"/>
        <w:jc w:val="both"/>
        <w:rPr>
          <w:sz w:val="26"/>
          <w:szCs w:val="22"/>
          <w:lang w:val="lv-LV"/>
        </w:rPr>
      </w:pPr>
      <w:r w:rsidRPr="00063686">
        <w:rPr>
          <w:sz w:val="26"/>
          <w:szCs w:val="26"/>
          <w:lang w:val="lv-LV"/>
        </w:rPr>
        <w:t xml:space="preserve">Pieteikumu iesniegšanas termiņš ir ne mazāks kā  </w:t>
      </w:r>
      <w:r>
        <w:rPr>
          <w:sz w:val="26"/>
          <w:szCs w:val="26"/>
          <w:lang w:val="lv-LV"/>
        </w:rPr>
        <w:t>10</w:t>
      </w:r>
      <w:r w:rsidRPr="00063686">
        <w:rPr>
          <w:sz w:val="26"/>
          <w:szCs w:val="26"/>
          <w:lang w:val="lv-LV"/>
        </w:rPr>
        <w:t xml:space="preserve"> darba dienas pēc Paziņojuma izsludināšanas.</w:t>
      </w:r>
    </w:p>
    <w:p w14:paraId="3357AE6C" w14:textId="77777777" w:rsidR="00063686" w:rsidRPr="00063686" w:rsidRDefault="00776820" w:rsidP="00063686">
      <w:pPr>
        <w:tabs>
          <w:tab w:val="left" w:pos="-3960"/>
          <w:tab w:val="left" w:pos="1134"/>
          <w:tab w:val="left" w:pos="1260"/>
        </w:tabs>
        <w:jc w:val="both"/>
        <w:rPr>
          <w:sz w:val="26"/>
          <w:szCs w:val="22"/>
          <w:lang w:val="lv-LV"/>
        </w:rPr>
      </w:pPr>
    </w:p>
    <w:p w14:paraId="45CB3987" w14:textId="77777777" w:rsidR="00063686" w:rsidRPr="00063686" w:rsidRDefault="00776820" w:rsidP="00063686">
      <w:pPr>
        <w:numPr>
          <w:ilvl w:val="0"/>
          <w:numId w:val="1"/>
        </w:numPr>
        <w:tabs>
          <w:tab w:val="left" w:pos="0"/>
          <w:tab w:val="left" w:pos="709"/>
          <w:tab w:val="left" w:pos="1260"/>
        </w:tabs>
        <w:ind w:firstLine="720"/>
        <w:jc w:val="both"/>
        <w:rPr>
          <w:sz w:val="26"/>
          <w:szCs w:val="26"/>
          <w:lang w:val="lv-LV"/>
        </w:rPr>
      </w:pPr>
      <w:bookmarkStart w:id="0" w:name="_Hlk58917562"/>
      <w:r w:rsidRPr="00063686">
        <w:rPr>
          <w:sz w:val="26"/>
          <w:szCs w:val="26"/>
          <w:lang w:val="lv-LV"/>
        </w:rPr>
        <w:t>Pieteikuma noformēšanas prasības:</w:t>
      </w:r>
    </w:p>
    <w:p w14:paraId="206AD726" w14:textId="77777777" w:rsidR="00063686" w:rsidRPr="00063686" w:rsidRDefault="00776820" w:rsidP="00063686">
      <w:pPr>
        <w:numPr>
          <w:ilvl w:val="1"/>
          <w:numId w:val="1"/>
        </w:numPr>
        <w:ind w:left="0" w:firstLine="709"/>
        <w:jc w:val="both"/>
        <w:rPr>
          <w:sz w:val="26"/>
          <w:szCs w:val="26"/>
          <w:lang w:val="lv-LV"/>
        </w:rPr>
      </w:pPr>
      <w:r>
        <w:rPr>
          <w:sz w:val="26"/>
          <w:szCs w:val="26"/>
          <w:lang w:val="lv-LV"/>
        </w:rPr>
        <w:t>P</w:t>
      </w:r>
      <w:r w:rsidRPr="00063686">
        <w:rPr>
          <w:sz w:val="26"/>
          <w:szCs w:val="26"/>
          <w:lang w:val="lv-LV"/>
        </w:rPr>
        <w:t xml:space="preserve">ieteikumam jābūt valsts valodā, datorsalikumā un </w:t>
      </w:r>
      <w:r w:rsidRPr="00063686">
        <w:rPr>
          <w:sz w:val="26"/>
          <w:szCs w:val="22"/>
          <w:lang w:val="lv-LV"/>
        </w:rPr>
        <w:t>iesniegtam līdz Paziņojumā norādītajam termiņam;</w:t>
      </w:r>
    </w:p>
    <w:p w14:paraId="3DCC7DE2" w14:textId="77777777" w:rsidR="00063686" w:rsidRPr="00063686" w:rsidRDefault="00776820" w:rsidP="00063686">
      <w:pPr>
        <w:numPr>
          <w:ilvl w:val="1"/>
          <w:numId w:val="1"/>
        </w:numPr>
        <w:ind w:left="0" w:firstLine="709"/>
        <w:jc w:val="both"/>
        <w:rPr>
          <w:sz w:val="26"/>
          <w:szCs w:val="26"/>
          <w:lang w:val="lv-LV"/>
        </w:rPr>
      </w:pPr>
      <w:bookmarkStart w:id="1" w:name="_Hlk57885296"/>
      <w:r w:rsidRPr="00063686">
        <w:rPr>
          <w:sz w:val="26"/>
          <w:szCs w:val="26"/>
          <w:lang w:val="lv-LV"/>
        </w:rPr>
        <w:t>paraksttiesīgās personas v</w:t>
      </w:r>
      <w:r w:rsidRPr="00063686">
        <w:rPr>
          <w:sz w:val="26"/>
          <w:szCs w:val="26"/>
          <w:lang w:val="lv-LV"/>
        </w:rPr>
        <w:t>ai pilnvarotās personas parakstītam, pievienojot derīgu pilnvaru apliecinošu dokumentu vai tā kopiju;</w:t>
      </w:r>
    </w:p>
    <w:p w14:paraId="69061FF7" w14:textId="77777777" w:rsidR="00063686" w:rsidRPr="00063686" w:rsidRDefault="00776820" w:rsidP="00063686">
      <w:pPr>
        <w:numPr>
          <w:ilvl w:val="1"/>
          <w:numId w:val="1"/>
        </w:numPr>
        <w:ind w:left="0" w:firstLine="709"/>
        <w:jc w:val="both"/>
        <w:rPr>
          <w:sz w:val="26"/>
          <w:szCs w:val="26"/>
          <w:lang w:val="lv-LV"/>
        </w:rPr>
      </w:pPr>
      <w:r w:rsidRPr="00063686">
        <w:rPr>
          <w:sz w:val="26"/>
          <w:szCs w:val="26"/>
          <w:lang w:val="lv-LV"/>
        </w:rPr>
        <w:t>parakstītam ar drošu elektronisko parakstu</w:t>
      </w:r>
      <w:r>
        <w:rPr>
          <w:sz w:val="26"/>
          <w:szCs w:val="26"/>
          <w:lang w:val="lv-LV"/>
        </w:rPr>
        <w:t>, kuram ir</w:t>
      </w:r>
      <w:r w:rsidRPr="00063686">
        <w:rPr>
          <w:sz w:val="26"/>
          <w:szCs w:val="26"/>
          <w:lang w:val="lv-LV"/>
        </w:rPr>
        <w:t xml:space="preserve"> laika zīmog</w:t>
      </w:r>
      <w:r>
        <w:rPr>
          <w:sz w:val="26"/>
          <w:szCs w:val="26"/>
          <w:lang w:val="lv-LV"/>
        </w:rPr>
        <w:t>s</w:t>
      </w:r>
      <w:r w:rsidRPr="00063686">
        <w:rPr>
          <w:sz w:val="26"/>
          <w:szCs w:val="26"/>
          <w:lang w:val="lv-LV"/>
        </w:rPr>
        <w:t xml:space="preserve"> (vienā EDOC formāta datnē) un elektroniski nosūtītam uz e-pasta adresi iksd.sportjaun@ri</w:t>
      </w:r>
      <w:r w:rsidRPr="00063686">
        <w:rPr>
          <w:sz w:val="26"/>
          <w:szCs w:val="26"/>
          <w:lang w:val="lv-LV"/>
        </w:rPr>
        <w:t>ga.lv.</w:t>
      </w:r>
    </w:p>
    <w:bookmarkEnd w:id="0"/>
    <w:bookmarkEnd w:id="1"/>
    <w:p w14:paraId="2B0530E8" w14:textId="77777777" w:rsidR="00063686" w:rsidRPr="00063686" w:rsidRDefault="00776820" w:rsidP="00063686">
      <w:pPr>
        <w:ind w:left="720"/>
        <w:rPr>
          <w:sz w:val="26"/>
          <w:szCs w:val="26"/>
          <w:lang w:val="lv-LV"/>
        </w:rPr>
      </w:pPr>
    </w:p>
    <w:p w14:paraId="0131F686" w14:textId="77777777" w:rsidR="00063686" w:rsidRPr="00063686" w:rsidRDefault="00776820" w:rsidP="00063686">
      <w:pPr>
        <w:numPr>
          <w:ilvl w:val="0"/>
          <w:numId w:val="1"/>
        </w:numPr>
        <w:tabs>
          <w:tab w:val="left" w:pos="0"/>
          <w:tab w:val="left" w:pos="720"/>
          <w:tab w:val="left" w:pos="1260"/>
        </w:tabs>
        <w:ind w:firstLine="720"/>
        <w:jc w:val="both"/>
        <w:rPr>
          <w:sz w:val="26"/>
          <w:szCs w:val="26"/>
          <w:lang w:val="lv-LV"/>
        </w:rPr>
      </w:pPr>
      <w:r w:rsidRPr="00063686">
        <w:rPr>
          <w:sz w:val="26"/>
          <w:szCs w:val="26"/>
          <w:lang w:val="lv-LV"/>
        </w:rPr>
        <w:t>Pieteikumā jāparedz izdevumi neatliekamās medicīniskās palīdzības (neatliekamās medicīniskās palīdzības brigāde vai ārstniecības persona) nodrošināšanai Sacensību laikā.</w:t>
      </w:r>
    </w:p>
    <w:p w14:paraId="74CB15AB" w14:textId="77777777" w:rsidR="00063686" w:rsidRPr="00063686" w:rsidRDefault="00776820" w:rsidP="00063686">
      <w:pPr>
        <w:tabs>
          <w:tab w:val="left" w:pos="-3960"/>
          <w:tab w:val="left" w:pos="1134"/>
          <w:tab w:val="left" w:pos="1260"/>
        </w:tabs>
        <w:ind w:firstLine="709"/>
        <w:jc w:val="both"/>
        <w:rPr>
          <w:i/>
          <w:color w:val="FF0000"/>
          <w:sz w:val="20"/>
          <w:szCs w:val="20"/>
          <w:lang w:val="lv-LV"/>
        </w:rPr>
      </w:pPr>
    </w:p>
    <w:p w14:paraId="2E0B3AA8" w14:textId="77777777" w:rsidR="00063686" w:rsidRPr="00063686" w:rsidRDefault="00776820" w:rsidP="00063686">
      <w:pPr>
        <w:numPr>
          <w:ilvl w:val="0"/>
          <w:numId w:val="1"/>
        </w:numPr>
        <w:tabs>
          <w:tab w:val="num" w:pos="720"/>
          <w:tab w:val="left" w:pos="1134"/>
        </w:tabs>
        <w:ind w:firstLine="709"/>
        <w:jc w:val="both"/>
        <w:rPr>
          <w:sz w:val="26"/>
          <w:szCs w:val="26"/>
          <w:lang w:val="lv-LV"/>
        </w:rPr>
      </w:pPr>
      <w:r w:rsidRPr="00063686">
        <w:rPr>
          <w:sz w:val="26"/>
          <w:szCs w:val="26"/>
          <w:lang w:val="lv-LV"/>
        </w:rPr>
        <w:t xml:space="preserve">Organizācijas Pieteikums tiek noraidīts bez tālākās vērtēšanas, ja: </w:t>
      </w:r>
    </w:p>
    <w:p w14:paraId="7FD615DF" w14:textId="77777777" w:rsidR="00063686" w:rsidRPr="00063686" w:rsidRDefault="00776820" w:rsidP="00063686">
      <w:pPr>
        <w:numPr>
          <w:ilvl w:val="1"/>
          <w:numId w:val="1"/>
        </w:numPr>
        <w:tabs>
          <w:tab w:val="clear" w:pos="1425"/>
          <w:tab w:val="left" w:pos="851"/>
          <w:tab w:val="left" w:pos="1276"/>
        </w:tabs>
        <w:ind w:left="0" w:firstLine="709"/>
        <w:jc w:val="both"/>
        <w:rPr>
          <w:sz w:val="26"/>
          <w:szCs w:val="26"/>
          <w:lang w:val="lv-LV"/>
        </w:rPr>
      </w:pPr>
      <w:r w:rsidRPr="00063686">
        <w:rPr>
          <w:sz w:val="26"/>
          <w:szCs w:val="26"/>
          <w:lang w:val="lv-LV"/>
        </w:rPr>
        <w:t>Pieteikums nav sagatavots un iesniegts saskaņā ar nolikuma 9. un 11. punktu vai nav aizpildīts pilnībā;</w:t>
      </w:r>
    </w:p>
    <w:p w14:paraId="5311F9DB" w14:textId="77777777" w:rsidR="00063686" w:rsidRPr="00063686" w:rsidRDefault="00776820" w:rsidP="00063686">
      <w:pPr>
        <w:numPr>
          <w:ilvl w:val="1"/>
          <w:numId w:val="1"/>
        </w:numPr>
        <w:tabs>
          <w:tab w:val="left" w:pos="851"/>
          <w:tab w:val="left" w:pos="1276"/>
        </w:tabs>
        <w:ind w:hanging="716"/>
        <w:jc w:val="both"/>
        <w:rPr>
          <w:sz w:val="26"/>
          <w:szCs w:val="26"/>
          <w:lang w:val="lv-LV"/>
        </w:rPr>
      </w:pPr>
      <w:r w:rsidRPr="00063686">
        <w:rPr>
          <w:sz w:val="26"/>
          <w:szCs w:val="26"/>
          <w:lang w:val="lv-LV"/>
        </w:rPr>
        <w:t>Pieteikums ir iesniegts pēc Paziņojumā norādītā termiņa;</w:t>
      </w:r>
    </w:p>
    <w:p w14:paraId="73AB2B7C" w14:textId="77777777" w:rsidR="00063686" w:rsidRPr="00063686" w:rsidRDefault="00776820" w:rsidP="00063686">
      <w:pPr>
        <w:numPr>
          <w:ilvl w:val="1"/>
          <w:numId w:val="1"/>
        </w:numPr>
        <w:tabs>
          <w:tab w:val="left" w:pos="851"/>
          <w:tab w:val="left" w:pos="1276"/>
        </w:tabs>
        <w:ind w:hanging="716"/>
        <w:jc w:val="both"/>
        <w:rPr>
          <w:sz w:val="26"/>
          <w:szCs w:val="26"/>
          <w:lang w:val="lv-LV"/>
        </w:rPr>
      </w:pPr>
      <w:r w:rsidRPr="00063686">
        <w:rPr>
          <w:sz w:val="26"/>
          <w:szCs w:val="26"/>
          <w:lang w:val="lv-LV"/>
        </w:rPr>
        <w:t xml:space="preserve">Sacensībām ir </w:t>
      </w:r>
      <w:r w:rsidRPr="00063686">
        <w:rPr>
          <w:sz w:val="26"/>
          <w:szCs w:val="26"/>
          <w:lang w:val="lv-LV"/>
        </w:rPr>
        <w:t>militārs, politisks vai reliģisks raksturs;</w:t>
      </w:r>
    </w:p>
    <w:p w14:paraId="08B02797" w14:textId="77777777" w:rsidR="00063686" w:rsidRPr="00063686" w:rsidRDefault="00776820" w:rsidP="00063686">
      <w:pPr>
        <w:numPr>
          <w:ilvl w:val="1"/>
          <w:numId w:val="1"/>
        </w:numPr>
        <w:tabs>
          <w:tab w:val="left" w:pos="851"/>
          <w:tab w:val="left" w:pos="1276"/>
        </w:tabs>
        <w:ind w:hanging="716"/>
        <w:jc w:val="both"/>
        <w:rPr>
          <w:sz w:val="26"/>
          <w:szCs w:val="26"/>
          <w:lang w:val="lv-LV"/>
        </w:rPr>
      </w:pPr>
      <w:r w:rsidRPr="00063686">
        <w:rPr>
          <w:sz w:val="26"/>
          <w:szCs w:val="26"/>
          <w:lang w:val="lv-LV"/>
        </w:rPr>
        <w:t>Sacensību dalībnieki neatbilst nolikuma 8.punktam;</w:t>
      </w:r>
    </w:p>
    <w:p w14:paraId="68EB82ED" w14:textId="77777777" w:rsidR="00063686" w:rsidRPr="00063686" w:rsidRDefault="00776820" w:rsidP="00063686">
      <w:pPr>
        <w:numPr>
          <w:ilvl w:val="1"/>
          <w:numId w:val="1"/>
        </w:numPr>
        <w:tabs>
          <w:tab w:val="left" w:pos="851"/>
          <w:tab w:val="left" w:pos="1276"/>
        </w:tabs>
        <w:ind w:hanging="716"/>
        <w:jc w:val="both"/>
        <w:rPr>
          <w:sz w:val="26"/>
          <w:szCs w:val="26"/>
          <w:lang w:val="lv-LV"/>
        </w:rPr>
      </w:pPr>
      <w:r w:rsidRPr="00063686">
        <w:rPr>
          <w:sz w:val="26"/>
          <w:szCs w:val="26"/>
          <w:lang w:val="lv-LV"/>
        </w:rPr>
        <w:t>Organizācija neatbilst nolikuma 7. punkta nosacījumiem;</w:t>
      </w:r>
    </w:p>
    <w:p w14:paraId="2E0AAB58" w14:textId="77777777" w:rsidR="00063686" w:rsidRPr="00063686" w:rsidRDefault="00776820" w:rsidP="00063686">
      <w:pPr>
        <w:numPr>
          <w:ilvl w:val="1"/>
          <w:numId w:val="1"/>
        </w:numPr>
        <w:tabs>
          <w:tab w:val="left" w:pos="851"/>
          <w:tab w:val="left" w:pos="1276"/>
        </w:tabs>
        <w:ind w:left="0" w:firstLine="709"/>
        <w:jc w:val="both"/>
        <w:rPr>
          <w:sz w:val="26"/>
          <w:szCs w:val="26"/>
          <w:lang w:val="lv-LV"/>
        </w:rPr>
      </w:pPr>
      <w:r w:rsidRPr="00063686">
        <w:rPr>
          <w:sz w:val="26"/>
          <w:szCs w:val="26"/>
          <w:lang w:val="lv-LV"/>
        </w:rPr>
        <w:t>Organizācijai nolikuma 11.1. apakšpunktā noteiktā termiņa pēdējā dienā ir Valsts ieņēmumu dienesta admini</w:t>
      </w:r>
      <w:r w:rsidRPr="00063686">
        <w:rPr>
          <w:sz w:val="26"/>
          <w:szCs w:val="26"/>
          <w:lang w:val="lv-LV"/>
        </w:rPr>
        <w:t xml:space="preserve">strēto nodokļu (nodevu) parāds, tai skaitā, valsts sociālās apdrošināšanas obligāto iemaksu, parāds, kas kopumā pārsniedz 150 </w:t>
      </w:r>
      <w:r w:rsidRPr="00063686">
        <w:rPr>
          <w:i/>
          <w:iCs/>
          <w:sz w:val="26"/>
          <w:szCs w:val="26"/>
          <w:lang w:val="lv-LV"/>
        </w:rPr>
        <w:t>euro</w:t>
      </w:r>
      <w:r w:rsidRPr="00063686">
        <w:rPr>
          <w:sz w:val="26"/>
          <w:szCs w:val="26"/>
          <w:lang w:val="lv-LV"/>
        </w:rPr>
        <w:t>;</w:t>
      </w:r>
    </w:p>
    <w:p w14:paraId="6A5C225D" w14:textId="77777777" w:rsidR="00063686" w:rsidRPr="00063686" w:rsidRDefault="00776820" w:rsidP="00063686">
      <w:pPr>
        <w:numPr>
          <w:ilvl w:val="1"/>
          <w:numId w:val="1"/>
        </w:numPr>
        <w:tabs>
          <w:tab w:val="left" w:pos="851"/>
          <w:tab w:val="left" w:pos="1276"/>
        </w:tabs>
        <w:ind w:left="0" w:firstLine="709"/>
        <w:jc w:val="both"/>
        <w:rPr>
          <w:sz w:val="26"/>
          <w:szCs w:val="26"/>
          <w:lang w:val="lv-LV"/>
        </w:rPr>
      </w:pPr>
      <w:r w:rsidRPr="00063686">
        <w:rPr>
          <w:sz w:val="26"/>
          <w:szCs w:val="26"/>
          <w:lang w:val="lv-LV"/>
        </w:rPr>
        <w:t>Organizācijai nolikuma 11.1. apakšpunktā noteiktā termiņa pēdējā dienā nav izpildītas līgumsaistības ar Departamentu un tā p</w:t>
      </w:r>
      <w:r w:rsidRPr="00063686">
        <w:rPr>
          <w:sz w:val="26"/>
          <w:szCs w:val="26"/>
          <w:lang w:val="lv-LV"/>
        </w:rPr>
        <w:t>akļautības iestādēm;</w:t>
      </w:r>
    </w:p>
    <w:p w14:paraId="6B9F29FE" w14:textId="77777777" w:rsidR="00063686" w:rsidRPr="00063686" w:rsidRDefault="00776820" w:rsidP="00063686">
      <w:pPr>
        <w:numPr>
          <w:ilvl w:val="1"/>
          <w:numId w:val="1"/>
        </w:numPr>
        <w:tabs>
          <w:tab w:val="clear" w:pos="1425"/>
          <w:tab w:val="left" w:pos="851"/>
          <w:tab w:val="left" w:pos="1276"/>
          <w:tab w:val="num" w:pos="1418"/>
        </w:tabs>
        <w:ind w:left="0" w:firstLine="709"/>
        <w:jc w:val="both"/>
        <w:rPr>
          <w:sz w:val="26"/>
          <w:szCs w:val="26"/>
          <w:lang w:val="lv-LV"/>
        </w:rPr>
      </w:pPr>
      <w:r w:rsidRPr="00063686">
        <w:rPr>
          <w:sz w:val="26"/>
          <w:szCs w:val="26"/>
          <w:lang w:val="lv-LV"/>
        </w:rPr>
        <w:t>Pieteikums var pretendēt uz finansiālu atbalstu citos Departamenta organizētajos finansēšanas konkursos;</w:t>
      </w:r>
    </w:p>
    <w:p w14:paraId="541AD7CE" w14:textId="77777777" w:rsidR="00063686" w:rsidRPr="00063686" w:rsidRDefault="00776820" w:rsidP="000941A6">
      <w:pPr>
        <w:numPr>
          <w:ilvl w:val="1"/>
          <w:numId w:val="1"/>
        </w:numPr>
        <w:tabs>
          <w:tab w:val="clear" w:pos="1425"/>
          <w:tab w:val="left" w:pos="851"/>
          <w:tab w:val="left" w:pos="1276"/>
        </w:tabs>
        <w:ind w:left="0" w:firstLine="709"/>
        <w:jc w:val="both"/>
        <w:rPr>
          <w:sz w:val="26"/>
          <w:szCs w:val="26"/>
          <w:lang w:val="lv-LV"/>
        </w:rPr>
      </w:pPr>
      <w:r w:rsidRPr="00063686">
        <w:rPr>
          <w:sz w:val="26"/>
          <w:szCs w:val="26"/>
          <w:lang w:val="lv-LV"/>
        </w:rPr>
        <w:t>Sacensību īstenošanai ir piešķirts cits finansējums no kārtējā gada Rīgas pilsētas pašvaldības budžeta līdzekļiem, tai skaitā Depa</w:t>
      </w:r>
      <w:r w:rsidRPr="00063686">
        <w:rPr>
          <w:sz w:val="26"/>
          <w:szCs w:val="26"/>
          <w:lang w:val="lv-LV"/>
        </w:rPr>
        <w:t>rtamenta citu konkursu līdzekļiem;</w:t>
      </w:r>
    </w:p>
    <w:p w14:paraId="24D5CE48" w14:textId="77777777" w:rsidR="00063686" w:rsidRPr="00063686" w:rsidRDefault="00776820" w:rsidP="000941A6">
      <w:pPr>
        <w:numPr>
          <w:ilvl w:val="1"/>
          <w:numId w:val="1"/>
        </w:numPr>
        <w:ind w:left="0" w:firstLine="709"/>
        <w:jc w:val="both"/>
        <w:rPr>
          <w:sz w:val="26"/>
          <w:szCs w:val="26"/>
          <w:lang w:val="lv-LV"/>
        </w:rPr>
      </w:pPr>
      <w:r w:rsidRPr="00063686">
        <w:rPr>
          <w:sz w:val="26"/>
          <w:szCs w:val="26"/>
          <w:lang w:val="lv-LV"/>
        </w:rPr>
        <w:t>tiek organizēts Latvijas čempionāts vai tā posmi, vai Sacensības notiek paralēli;</w:t>
      </w:r>
    </w:p>
    <w:p w14:paraId="39576ED5" w14:textId="77777777" w:rsidR="00063686" w:rsidRPr="00063686" w:rsidRDefault="00776820" w:rsidP="000941A6">
      <w:pPr>
        <w:numPr>
          <w:ilvl w:val="1"/>
          <w:numId w:val="1"/>
        </w:numPr>
        <w:tabs>
          <w:tab w:val="clear" w:pos="1425"/>
          <w:tab w:val="left" w:pos="1418"/>
        </w:tabs>
        <w:ind w:left="0" w:firstLine="709"/>
        <w:jc w:val="both"/>
        <w:rPr>
          <w:sz w:val="26"/>
          <w:szCs w:val="26"/>
          <w:lang w:val="lv-LV"/>
        </w:rPr>
      </w:pPr>
      <w:bookmarkStart w:id="2" w:name="_Hlk57885546"/>
      <w:r w:rsidRPr="00063686">
        <w:rPr>
          <w:sz w:val="26"/>
          <w:szCs w:val="26"/>
          <w:lang w:val="lv-LV"/>
        </w:rPr>
        <w:t xml:space="preserve">Pieteikums nav parakstīts vai to parakstījusi persona, kurai nav </w:t>
      </w:r>
      <w:proofErr w:type="spellStart"/>
      <w:r w:rsidRPr="00063686">
        <w:rPr>
          <w:sz w:val="26"/>
          <w:szCs w:val="26"/>
          <w:lang w:val="lv-LV"/>
        </w:rPr>
        <w:t>paraksttiesību</w:t>
      </w:r>
      <w:proofErr w:type="spellEnd"/>
      <w:r>
        <w:rPr>
          <w:sz w:val="26"/>
          <w:szCs w:val="26"/>
          <w:lang w:val="lv-LV"/>
        </w:rPr>
        <w:t>,</w:t>
      </w:r>
      <w:r w:rsidRPr="00063686">
        <w:rPr>
          <w:sz w:val="26"/>
          <w:szCs w:val="26"/>
          <w:lang w:val="lv-LV"/>
        </w:rPr>
        <w:t xml:space="preserve"> vai nav pievienots </w:t>
      </w:r>
      <w:proofErr w:type="spellStart"/>
      <w:r w:rsidRPr="00063686">
        <w:rPr>
          <w:sz w:val="26"/>
          <w:szCs w:val="26"/>
          <w:lang w:val="lv-LV"/>
        </w:rPr>
        <w:t>paraksttiesību</w:t>
      </w:r>
      <w:proofErr w:type="spellEnd"/>
      <w:r w:rsidRPr="00063686">
        <w:rPr>
          <w:sz w:val="26"/>
          <w:szCs w:val="26"/>
          <w:lang w:val="lv-LV"/>
        </w:rPr>
        <w:t xml:space="preserve"> apliecinošs dokuments va</w:t>
      </w:r>
      <w:r w:rsidRPr="00063686">
        <w:rPr>
          <w:sz w:val="26"/>
          <w:szCs w:val="26"/>
          <w:lang w:val="lv-LV"/>
        </w:rPr>
        <w:t>i tā kopija.</w:t>
      </w:r>
      <w:bookmarkEnd w:id="2"/>
    </w:p>
    <w:p w14:paraId="6A43B093" w14:textId="77777777" w:rsidR="00063686" w:rsidRPr="00063686" w:rsidRDefault="00776820" w:rsidP="00063686">
      <w:pPr>
        <w:tabs>
          <w:tab w:val="left" w:pos="-3960"/>
          <w:tab w:val="left" w:pos="1134"/>
          <w:tab w:val="left" w:pos="1260"/>
        </w:tabs>
        <w:jc w:val="both"/>
        <w:rPr>
          <w:i/>
          <w:color w:val="FF0000"/>
          <w:sz w:val="20"/>
          <w:szCs w:val="20"/>
          <w:lang w:val="lv-LV"/>
        </w:rPr>
      </w:pPr>
    </w:p>
    <w:p w14:paraId="41D9F761" w14:textId="77777777" w:rsidR="00063686" w:rsidRPr="00063686" w:rsidRDefault="00776820" w:rsidP="00063686">
      <w:pPr>
        <w:numPr>
          <w:ilvl w:val="0"/>
          <w:numId w:val="1"/>
        </w:numPr>
        <w:tabs>
          <w:tab w:val="left" w:pos="720"/>
          <w:tab w:val="left" w:pos="1260"/>
        </w:tabs>
        <w:ind w:firstLine="709"/>
        <w:jc w:val="both"/>
        <w:rPr>
          <w:sz w:val="26"/>
          <w:szCs w:val="26"/>
          <w:lang w:val="lv-LV"/>
        </w:rPr>
      </w:pPr>
      <w:r w:rsidRPr="00063686">
        <w:rPr>
          <w:sz w:val="26"/>
          <w:szCs w:val="26"/>
          <w:lang w:val="lv-LV"/>
        </w:rPr>
        <w:t xml:space="preserve">Organizācija Konkursam var iesniegt </w:t>
      </w:r>
      <w:r>
        <w:rPr>
          <w:sz w:val="26"/>
          <w:szCs w:val="26"/>
          <w:lang w:val="lv-LV"/>
        </w:rPr>
        <w:t>vienu</w:t>
      </w:r>
      <w:r w:rsidRPr="00063686">
        <w:rPr>
          <w:sz w:val="26"/>
          <w:szCs w:val="26"/>
          <w:lang w:val="lv-LV"/>
        </w:rPr>
        <w:t xml:space="preserve"> Pieteikumu Sacensībām, kuras nav sākušās līdz Konkursa Paziņojumā noteiktajam datumam (t.s. posmi, priekšsacīkstes, kvalifikācijas utt.) un noslēdzas kārtējā kalendārā gada laikā.</w:t>
      </w:r>
    </w:p>
    <w:p w14:paraId="61F4275E" w14:textId="77777777" w:rsidR="00063686" w:rsidRPr="00063686" w:rsidRDefault="00776820" w:rsidP="00063686">
      <w:pPr>
        <w:numPr>
          <w:ilvl w:val="0"/>
          <w:numId w:val="1"/>
        </w:numPr>
        <w:tabs>
          <w:tab w:val="left" w:pos="-3960"/>
          <w:tab w:val="left" w:pos="1260"/>
        </w:tabs>
        <w:ind w:firstLine="709"/>
        <w:jc w:val="both"/>
        <w:rPr>
          <w:sz w:val="26"/>
          <w:szCs w:val="26"/>
          <w:lang w:val="lv-LV"/>
        </w:rPr>
      </w:pPr>
      <w:r w:rsidRPr="00063686">
        <w:rPr>
          <w:sz w:val="26"/>
          <w:szCs w:val="26"/>
          <w:lang w:val="lv-LV"/>
        </w:rPr>
        <w:lastRenderedPageBreak/>
        <w:t>Organizācija nevar iesniegt Pieteikumu tikai par atsevišķu Sacensību sadaļu</w:t>
      </w:r>
      <w:r w:rsidRPr="00063686">
        <w:rPr>
          <w:sz w:val="26"/>
          <w:szCs w:val="26"/>
          <w:lang w:val="lv-LV"/>
        </w:rPr>
        <w:t xml:space="preserve"> finansēšanu (atklāšana, noslēgumi, priekšsacīkstes, fināli </w:t>
      </w:r>
      <w:r>
        <w:rPr>
          <w:sz w:val="26"/>
          <w:szCs w:val="26"/>
          <w:lang w:val="lv-LV"/>
        </w:rPr>
        <w:t>u.tml.</w:t>
      </w:r>
      <w:r w:rsidRPr="00063686">
        <w:rPr>
          <w:sz w:val="26"/>
          <w:szCs w:val="26"/>
          <w:lang w:val="lv-LV"/>
        </w:rPr>
        <w:t>).</w:t>
      </w:r>
    </w:p>
    <w:p w14:paraId="6E9726E6" w14:textId="77777777" w:rsidR="00063686" w:rsidRPr="00063686" w:rsidRDefault="00776820" w:rsidP="00063686">
      <w:pPr>
        <w:ind w:left="720"/>
        <w:rPr>
          <w:sz w:val="26"/>
          <w:szCs w:val="26"/>
          <w:lang w:val="lv-LV"/>
        </w:rPr>
      </w:pPr>
    </w:p>
    <w:p w14:paraId="37BC3905" w14:textId="77777777" w:rsidR="00063686" w:rsidRPr="00063686" w:rsidRDefault="00776820" w:rsidP="00063686">
      <w:pPr>
        <w:numPr>
          <w:ilvl w:val="0"/>
          <w:numId w:val="1"/>
        </w:numPr>
        <w:tabs>
          <w:tab w:val="left" w:pos="-3960"/>
          <w:tab w:val="left" w:pos="1260"/>
        </w:tabs>
        <w:ind w:firstLine="709"/>
        <w:jc w:val="both"/>
        <w:rPr>
          <w:sz w:val="26"/>
          <w:szCs w:val="26"/>
          <w:lang w:val="lv-LV"/>
        </w:rPr>
      </w:pPr>
      <w:r w:rsidRPr="00063686">
        <w:rPr>
          <w:sz w:val="26"/>
          <w:szCs w:val="26"/>
          <w:lang w:val="lv-LV"/>
        </w:rPr>
        <w:t>Sacensības var noritēt vairākos posmos, ja starp posmiem nav vairāk kā  trīs mēnešu pārtraukuma.</w:t>
      </w:r>
    </w:p>
    <w:p w14:paraId="4AE44B35" w14:textId="77777777" w:rsidR="00063686" w:rsidRPr="00063686" w:rsidRDefault="00776820" w:rsidP="00063686">
      <w:pPr>
        <w:tabs>
          <w:tab w:val="left" w:pos="-3960"/>
          <w:tab w:val="left" w:pos="1260"/>
        </w:tabs>
        <w:jc w:val="both"/>
        <w:rPr>
          <w:sz w:val="26"/>
          <w:szCs w:val="26"/>
          <w:lang w:val="lv-LV"/>
        </w:rPr>
      </w:pPr>
    </w:p>
    <w:p w14:paraId="33261AA7" w14:textId="77777777" w:rsidR="00063686" w:rsidRPr="00063686" w:rsidRDefault="00776820" w:rsidP="00063686">
      <w:pPr>
        <w:numPr>
          <w:ilvl w:val="0"/>
          <w:numId w:val="1"/>
        </w:numPr>
        <w:tabs>
          <w:tab w:val="left" w:pos="-3960"/>
          <w:tab w:val="num" w:pos="-2700"/>
          <w:tab w:val="left" w:pos="1260"/>
        </w:tabs>
        <w:ind w:firstLine="720"/>
        <w:jc w:val="both"/>
        <w:rPr>
          <w:sz w:val="20"/>
          <w:szCs w:val="20"/>
          <w:lang w:val="lv-LV"/>
        </w:rPr>
      </w:pPr>
      <w:r w:rsidRPr="00063686">
        <w:rPr>
          <w:sz w:val="26"/>
          <w:szCs w:val="26"/>
          <w:lang w:val="lv-LV"/>
        </w:rPr>
        <w:t>Vienām Sacensībām var piešķirt līdzfinansējumu (turpmāk – Finansējums) līdz EUR 6000, be</w:t>
      </w:r>
      <w:r w:rsidRPr="00063686">
        <w:rPr>
          <w:sz w:val="26"/>
          <w:szCs w:val="26"/>
          <w:lang w:val="lv-LV"/>
        </w:rPr>
        <w:t>t nepārsniedzot 70% no Sacensību kopējās tāmes.</w:t>
      </w:r>
    </w:p>
    <w:p w14:paraId="57D94FCF" w14:textId="77777777" w:rsidR="00063686" w:rsidRPr="00063686" w:rsidRDefault="00776820" w:rsidP="00063686">
      <w:pPr>
        <w:tabs>
          <w:tab w:val="left" w:pos="-3960"/>
          <w:tab w:val="left" w:pos="1260"/>
        </w:tabs>
        <w:ind w:left="720"/>
        <w:jc w:val="both"/>
        <w:rPr>
          <w:sz w:val="26"/>
          <w:szCs w:val="26"/>
          <w:lang w:val="lv-LV"/>
        </w:rPr>
      </w:pPr>
    </w:p>
    <w:p w14:paraId="46D79B8E"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Finansējumu piešķir šādiem mērķiem:</w:t>
      </w:r>
    </w:p>
    <w:p w14:paraId="58776AE1" w14:textId="77777777" w:rsidR="00063686" w:rsidRPr="00063686" w:rsidRDefault="00776820" w:rsidP="00063686">
      <w:pPr>
        <w:tabs>
          <w:tab w:val="left" w:pos="-3960"/>
          <w:tab w:val="left" w:pos="709"/>
          <w:tab w:val="left" w:pos="1418"/>
        </w:tabs>
        <w:jc w:val="both"/>
        <w:rPr>
          <w:sz w:val="26"/>
          <w:szCs w:val="26"/>
          <w:lang w:val="lv-LV"/>
        </w:rPr>
      </w:pPr>
      <w:r w:rsidRPr="00063686">
        <w:rPr>
          <w:sz w:val="26"/>
          <w:szCs w:val="26"/>
          <w:lang w:val="lv-LV"/>
        </w:rPr>
        <w:t xml:space="preserve"> </w:t>
      </w:r>
      <w:r w:rsidRPr="00063686">
        <w:rPr>
          <w:sz w:val="26"/>
          <w:szCs w:val="26"/>
          <w:lang w:val="lv-LV"/>
        </w:rPr>
        <w:tab/>
        <w:t>18.1.  sporta bāzes nomai;</w:t>
      </w:r>
    </w:p>
    <w:p w14:paraId="784C20D6" w14:textId="77777777" w:rsidR="00063686" w:rsidRPr="00063686" w:rsidRDefault="00776820" w:rsidP="00063686">
      <w:pPr>
        <w:tabs>
          <w:tab w:val="left" w:pos="-3960"/>
          <w:tab w:val="left" w:pos="709"/>
          <w:tab w:val="left" w:pos="1418"/>
        </w:tabs>
        <w:jc w:val="both"/>
        <w:rPr>
          <w:sz w:val="26"/>
          <w:szCs w:val="26"/>
          <w:lang w:val="lv-LV"/>
        </w:rPr>
      </w:pPr>
      <w:r w:rsidRPr="00063686">
        <w:rPr>
          <w:sz w:val="26"/>
          <w:szCs w:val="26"/>
          <w:lang w:val="lv-LV"/>
        </w:rPr>
        <w:tab/>
        <w:t>18.2.  iekārtu, aprīkojuma un inventāra nomai;</w:t>
      </w:r>
    </w:p>
    <w:p w14:paraId="1B94AF8D" w14:textId="77777777" w:rsidR="00063686" w:rsidRPr="00063686" w:rsidRDefault="00776820" w:rsidP="00063686">
      <w:pPr>
        <w:tabs>
          <w:tab w:val="left" w:pos="-3960"/>
          <w:tab w:val="left" w:pos="709"/>
          <w:tab w:val="left" w:pos="1418"/>
        </w:tabs>
        <w:jc w:val="both"/>
        <w:rPr>
          <w:sz w:val="26"/>
          <w:szCs w:val="26"/>
          <w:lang w:val="lv-LV"/>
        </w:rPr>
      </w:pPr>
      <w:r w:rsidRPr="00063686">
        <w:rPr>
          <w:sz w:val="26"/>
          <w:szCs w:val="26"/>
          <w:lang w:val="lv-LV"/>
        </w:rPr>
        <w:tab/>
        <w:t>18.3.  neatliekamās medicīniskās palīdzības nodrošināšanai;</w:t>
      </w:r>
    </w:p>
    <w:p w14:paraId="321F66CD" w14:textId="77777777" w:rsidR="00063686" w:rsidRPr="00063686" w:rsidRDefault="00776820" w:rsidP="00063686">
      <w:pPr>
        <w:tabs>
          <w:tab w:val="left" w:pos="-3960"/>
          <w:tab w:val="left" w:pos="709"/>
          <w:tab w:val="left" w:pos="1418"/>
        </w:tabs>
        <w:jc w:val="both"/>
        <w:rPr>
          <w:sz w:val="26"/>
          <w:szCs w:val="26"/>
          <w:lang w:val="lv-LV"/>
        </w:rPr>
      </w:pPr>
      <w:r w:rsidRPr="00063686">
        <w:rPr>
          <w:sz w:val="26"/>
          <w:szCs w:val="26"/>
          <w:lang w:val="lv-LV"/>
        </w:rPr>
        <w:tab/>
        <w:t>18.4.  transporta pakalpojumiem;</w:t>
      </w:r>
      <w:r w:rsidRPr="00063686">
        <w:rPr>
          <w:sz w:val="26"/>
          <w:szCs w:val="26"/>
          <w:lang w:val="lv-LV"/>
        </w:rPr>
        <w:t xml:space="preserve"> </w:t>
      </w:r>
    </w:p>
    <w:p w14:paraId="79B7913F" w14:textId="77777777" w:rsidR="00063686" w:rsidRPr="00063686" w:rsidRDefault="00776820" w:rsidP="00063686">
      <w:pPr>
        <w:tabs>
          <w:tab w:val="left" w:pos="-3960"/>
          <w:tab w:val="left" w:pos="709"/>
          <w:tab w:val="left" w:pos="1260"/>
        </w:tabs>
        <w:jc w:val="both"/>
        <w:rPr>
          <w:sz w:val="26"/>
          <w:szCs w:val="26"/>
          <w:lang w:val="lv-LV"/>
        </w:rPr>
      </w:pPr>
      <w:r w:rsidRPr="00063686">
        <w:rPr>
          <w:sz w:val="26"/>
          <w:szCs w:val="26"/>
          <w:lang w:val="lv-LV"/>
        </w:rPr>
        <w:tab/>
        <w:t>18.5. uzvarētāju apbalvošanas balvu (t.sk. medaļas, kausi) iegādei līdz EUR 15.00 vienai personai</w:t>
      </w:r>
      <w:r>
        <w:rPr>
          <w:sz w:val="26"/>
          <w:szCs w:val="26"/>
          <w:lang w:val="lv-LV"/>
        </w:rPr>
        <w:t>;</w:t>
      </w:r>
    </w:p>
    <w:p w14:paraId="124C28BB" w14:textId="77777777" w:rsidR="00063686" w:rsidRPr="00063686" w:rsidRDefault="00776820" w:rsidP="00063686">
      <w:pPr>
        <w:tabs>
          <w:tab w:val="left" w:pos="-3960"/>
          <w:tab w:val="left" w:pos="709"/>
          <w:tab w:val="left" w:pos="1260"/>
        </w:tabs>
        <w:jc w:val="both"/>
        <w:rPr>
          <w:sz w:val="26"/>
          <w:szCs w:val="26"/>
          <w:lang w:val="lv-LV"/>
        </w:rPr>
      </w:pPr>
      <w:r w:rsidRPr="00063686">
        <w:rPr>
          <w:sz w:val="26"/>
          <w:szCs w:val="26"/>
          <w:lang w:val="lv-LV"/>
        </w:rPr>
        <w:tab/>
        <w:t xml:space="preserve">18.6. saimniecības līdzekļu (virsmu un roku dezinfekcijas līdzekļu, salvešu) dezinfekcijas nodrošināšanai un individuālo aizsardzības līdzekļu </w:t>
      </w:r>
      <w:r w:rsidRPr="00063686">
        <w:rPr>
          <w:sz w:val="26"/>
          <w:szCs w:val="26"/>
          <w:lang w:val="lv-LV"/>
        </w:rPr>
        <w:t xml:space="preserve">(sejas maskas, </w:t>
      </w:r>
      <w:proofErr w:type="spellStart"/>
      <w:r w:rsidRPr="00063686">
        <w:rPr>
          <w:sz w:val="26"/>
          <w:szCs w:val="26"/>
          <w:lang w:val="lv-LV"/>
        </w:rPr>
        <w:t>aizsargvairogi</w:t>
      </w:r>
      <w:proofErr w:type="spellEnd"/>
      <w:r w:rsidRPr="00063686">
        <w:rPr>
          <w:sz w:val="26"/>
          <w:szCs w:val="26"/>
          <w:lang w:val="lv-LV"/>
        </w:rPr>
        <w:t>, vienreizlietojamie cimdi) iegādei epidemioloģisko drošības pasākumu ieviešanai līdz EUR 75.</w:t>
      </w:r>
    </w:p>
    <w:p w14:paraId="0EC357BE" w14:textId="77777777" w:rsidR="00063686" w:rsidRPr="00063686" w:rsidRDefault="00776820" w:rsidP="00063686">
      <w:pPr>
        <w:tabs>
          <w:tab w:val="left" w:pos="-3960"/>
          <w:tab w:val="left" w:pos="709"/>
          <w:tab w:val="left" w:pos="1260"/>
        </w:tabs>
        <w:jc w:val="both"/>
        <w:rPr>
          <w:sz w:val="26"/>
          <w:szCs w:val="26"/>
          <w:lang w:val="lv-LV"/>
        </w:rPr>
      </w:pPr>
    </w:p>
    <w:p w14:paraId="7709C446"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Ja Sacensībās tiek paredzēta dalības maksa, tad Organizācija nodrošina ne mazāk kā 25% atlaidi dalības maksai Rīgas pašvaldības dibi</w:t>
      </w:r>
      <w:r w:rsidRPr="00063686">
        <w:rPr>
          <w:sz w:val="26"/>
          <w:szCs w:val="26"/>
          <w:lang w:val="lv-LV"/>
        </w:rPr>
        <w:t>nāto izglītības iestāžu īstenoto sporta programmu audzēkņu grupām, šo nosacījumu iekļaujot Sacensību nolikumā.</w:t>
      </w:r>
    </w:p>
    <w:p w14:paraId="4CBBB0BB" w14:textId="77777777" w:rsidR="00063686" w:rsidRPr="00063686" w:rsidRDefault="00776820" w:rsidP="00063686">
      <w:pPr>
        <w:tabs>
          <w:tab w:val="left" w:pos="1260"/>
        </w:tabs>
        <w:ind w:left="720"/>
        <w:jc w:val="both"/>
        <w:rPr>
          <w:sz w:val="26"/>
          <w:szCs w:val="26"/>
          <w:lang w:val="lv-LV"/>
        </w:rPr>
      </w:pPr>
    </w:p>
    <w:p w14:paraId="5777E726"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Organizācija līgumu par Finansējuma saņemšanu (turpmāk – Līgums) var slēgt ne agrāk kā divus mēnešus un ne vēlāk kā 12 darba dienas pirms Sacens</w:t>
      </w:r>
      <w:r w:rsidRPr="00063686">
        <w:rPr>
          <w:sz w:val="26"/>
          <w:szCs w:val="26"/>
          <w:lang w:val="lv-LV"/>
        </w:rPr>
        <w:t>ībām, ja Līgums nav noslēgts minētajā termiņā, Organizācija zaudē piešķirto Finansējumu.</w:t>
      </w:r>
    </w:p>
    <w:p w14:paraId="2DEB8841" w14:textId="77777777" w:rsidR="00063686" w:rsidRPr="00063686" w:rsidRDefault="00776820" w:rsidP="00063686">
      <w:pPr>
        <w:tabs>
          <w:tab w:val="left" w:pos="-3960"/>
          <w:tab w:val="left" w:pos="1260"/>
        </w:tabs>
        <w:ind w:firstLine="720"/>
        <w:jc w:val="both"/>
        <w:rPr>
          <w:sz w:val="26"/>
          <w:szCs w:val="26"/>
          <w:lang w:val="lv-LV"/>
        </w:rPr>
      </w:pPr>
    </w:p>
    <w:p w14:paraId="3FD6EB39"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Organizācijai Līguma slēgšanas laikā un līdz Līguma saistību izpildei nedrīkst būt nodokļu maksātāja Valsts ieņēmuma dienesta administrēto nodokļu (nodevu) parādu. La</w:t>
      </w:r>
      <w:r w:rsidRPr="00063686">
        <w:rPr>
          <w:sz w:val="26"/>
          <w:szCs w:val="26"/>
          <w:lang w:val="lv-LV"/>
        </w:rPr>
        <w:t>i noslēgtu Līgumu (3.pielikums), Organizācija iesniedz šādus dokumentus:</w:t>
      </w:r>
    </w:p>
    <w:p w14:paraId="330AB9BB" w14:textId="77777777" w:rsidR="00063686" w:rsidRPr="00063686" w:rsidRDefault="00776820" w:rsidP="00063686">
      <w:pPr>
        <w:numPr>
          <w:ilvl w:val="1"/>
          <w:numId w:val="1"/>
        </w:numPr>
        <w:ind w:hanging="705"/>
        <w:jc w:val="both"/>
        <w:rPr>
          <w:sz w:val="26"/>
          <w:szCs w:val="26"/>
          <w:lang w:val="lv-LV"/>
        </w:rPr>
      </w:pPr>
      <w:r w:rsidRPr="00063686">
        <w:rPr>
          <w:sz w:val="26"/>
          <w:szCs w:val="26"/>
          <w:lang w:val="lv-LV"/>
        </w:rPr>
        <w:t>pavadvēstuli ar precizētu Sacensību norises vietu, laiku;</w:t>
      </w:r>
    </w:p>
    <w:p w14:paraId="3D841479" w14:textId="77777777" w:rsidR="00063686" w:rsidRPr="00063686" w:rsidRDefault="00776820" w:rsidP="00063686">
      <w:pPr>
        <w:numPr>
          <w:ilvl w:val="1"/>
          <w:numId w:val="1"/>
        </w:numPr>
        <w:ind w:hanging="705"/>
        <w:jc w:val="both"/>
        <w:rPr>
          <w:sz w:val="26"/>
          <w:szCs w:val="26"/>
          <w:lang w:val="lv-LV"/>
        </w:rPr>
      </w:pPr>
      <w:r w:rsidRPr="00063686">
        <w:rPr>
          <w:sz w:val="26"/>
          <w:szCs w:val="26"/>
          <w:lang w:val="lv-LV"/>
        </w:rPr>
        <w:t>Sacensību tāmi;</w:t>
      </w:r>
    </w:p>
    <w:p w14:paraId="0F12421F" w14:textId="77777777" w:rsidR="00063686" w:rsidRPr="00063686" w:rsidRDefault="00776820" w:rsidP="00063686">
      <w:pPr>
        <w:numPr>
          <w:ilvl w:val="1"/>
          <w:numId w:val="1"/>
        </w:numPr>
        <w:ind w:hanging="705"/>
        <w:jc w:val="both"/>
        <w:rPr>
          <w:sz w:val="26"/>
          <w:szCs w:val="26"/>
          <w:lang w:val="lv-LV"/>
        </w:rPr>
      </w:pPr>
      <w:r w:rsidRPr="00063686">
        <w:rPr>
          <w:sz w:val="26"/>
          <w:szCs w:val="26"/>
          <w:lang w:val="lv-LV"/>
        </w:rPr>
        <w:t>Sacensību nolikumu.</w:t>
      </w:r>
    </w:p>
    <w:p w14:paraId="4A7F62C6" w14:textId="77777777" w:rsidR="00063686" w:rsidRPr="00063686" w:rsidRDefault="00776820" w:rsidP="00063686">
      <w:pPr>
        <w:ind w:left="1425"/>
        <w:jc w:val="both"/>
        <w:rPr>
          <w:sz w:val="26"/>
          <w:szCs w:val="26"/>
          <w:lang w:val="lv-LV"/>
        </w:rPr>
      </w:pPr>
    </w:p>
    <w:p w14:paraId="13FD12A9" w14:textId="77777777" w:rsidR="00F92C22"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Organizācijai nav tiesības</w:t>
      </w:r>
      <w:r>
        <w:rPr>
          <w:sz w:val="26"/>
          <w:szCs w:val="26"/>
          <w:lang w:val="lv-LV"/>
        </w:rPr>
        <w:t>:</w:t>
      </w:r>
    </w:p>
    <w:p w14:paraId="6EC190DE" w14:textId="77777777" w:rsidR="00063686" w:rsidRDefault="00776820" w:rsidP="00F92C22">
      <w:pPr>
        <w:numPr>
          <w:ilvl w:val="1"/>
          <w:numId w:val="1"/>
        </w:numPr>
        <w:tabs>
          <w:tab w:val="left" w:pos="-3960"/>
          <w:tab w:val="left" w:pos="1260"/>
        </w:tabs>
        <w:jc w:val="both"/>
        <w:rPr>
          <w:sz w:val="26"/>
          <w:szCs w:val="26"/>
          <w:lang w:val="lv-LV"/>
        </w:rPr>
      </w:pPr>
      <w:r w:rsidRPr="00063686">
        <w:rPr>
          <w:sz w:val="26"/>
          <w:szCs w:val="26"/>
          <w:lang w:val="lv-LV"/>
        </w:rPr>
        <w:t xml:space="preserve"> mainīt Sacensību formātu un statusu pēc Finansējuma piešķiršanas</w:t>
      </w:r>
      <w:r>
        <w:rPr>
          <w:sz w:val="26"/>
          <w:szCs w:val="26"/>
          <w:lang w:val="lv-LV"/>
        </w:rPr>
        <w:t>;</w:t>
      </w:r>
    </w:p>
    <w:p w14:paraId="12DF8CB0" w14:textId="77777777" w:rsidR="00063686" w:rsidRDefault="00776820" w:rsidP="00F92C22">
      <w:pPr>
        <w:numPr>
          <w:ilvl w:val="1"/>
          <w:numId w:val="1"/>
        </w:numPr>
        <w:tabs>
          <w:tab w:val="left" w:pos="-3960"/>
          <w:tab w:val="left" w:pos="1260"/>
        </w:tabs>
        <w:jc w:val="both"/>
        <w:rPr>
          <w:sz w:val="26"/>
          <w:szCs w:val="26"/>
          <w:lang w:val="lv-LV"/>
        </w:rPr>
      </w:pPr>
      <w:r>
        <w:rPr>
          <w:sz w:val="26"/>
          <w:szCs w:val="26"/>
          <w:lang w:val="lv-LV"/>
        </w:rPr>
        <w:t xml:space="preserve"> </w:t>
      </w:r>
      <w:r w:rsidRPr="00F92C22">
        <w:rPr>
          <w:sz w:val="26"/>
          <w:szCs w:val="26"/>
          <w:lang w:val="lv-LV"/>
        </w:rPr>
        <w:t>nodot Sacensību organizēšanu trešajām personām</w:t>
      </w:r>
      <w:r>
        <w:rPr>
          <w:sz w:val="26"/>
          <w:szCs w:val="26"/>
          <w:lang w:val="lv-LV"/>
        </w:rPr>
        <w:t>;</w:t>
      </w:r>
    </w:p>
    <w:p w14:paraId="2524EF1E" w14:textId="77777777" w:rsidR="00063686" w:rsidRPr="00F92C22" w:rsidRDefault="00776820" w:rsidP="00F92C22">
      <w:pPr>
        <w:numPr>
          <w:ilvl w:val="1"/>
          <w:numId w:val="1"/>
        </w:numPr>
        <w:tabs>
          <w:tab w:val="left" w:pos="-3960"/>
          <w:tab w:val="left" w:pos="1260"/>
        </w:tabs>
        <w:jc w:val="both"/>
        <w:rPr>
          <w:sz w:val="26"/>
          <w:szCs w:val="26"/>
          <w:lang w:val="lv-LV"/>
        </w:rPr>
      </w:pPr>
      <w:r w:rsidRPr="00F92C22">
        <w:rPr>
          <w:sz w:val="26"/>
          <w:szCs w:val="26"/>
          <w:lang w:val="lv-LV"/>
        </w:rPr>
        <w:t xml:space="preserve"> mainīt Sacensību norises vietu un laiku pēc Līguma noslēgšanas.</w:t>
      </w:r>
    </w:p>
    <w:p w14:paraId="14F607B3" w14:textId="77777777" w:rsidR="00063686" w:rsidRPr="00063686" w:rsidRDefault="00776820" w:rsidP="00063686">
      <w:pPr>
        <w:jc w:val="both"/>
        <w:rPr>
          <w:sz w:val="20"/>
          <w:szCs w:val="20"/>
          <w:lang w:val="lv-LV"/>
        </w:rPr>
      </w:pPr>
    </w:p>
    <w:p w14:paraId="3D92218A"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 xml:space="preserve">Organizācija visus maksājumus, kas saistīti ar Līguma izpildi un </w:t>
      </w:r>
      <w:r w:rsidRPr="00063686">
        <w:rPr>
          <w:sz w:val="26"/>
          <w:szCs w:val="26"/>
          <w:lang w:val="lv-LV"/>
        </w:rPr>
        <w:t>piešķirtā Finansējuma izlietojumu, veic Līgumā noteiktajā termiņā un no Līgumā  norādītā konta.</w:t>
      </w:r>
    </w:p>
    <w:p w14:paraId="2A1D77DC" w14:textId="77777777" w:rsidR="00063686" w:rsidRPr="00063686" w:rsidRDefault="00776820" w:rsidP="00063686">
      <w:pPr>
        <w:ind w:left="720"/>
        <w:rPr>
          <w:sz w:val="26"/>
          <w:szCs w:val="26"/>
          <w:lang w:val="lv-LV"/>
        </w:rPr>
      </w:pPr>
    </w:p>
    <w:p w14:paraId="478C0CC3"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 xml:space="preserve">Organizācija saskaņā ar Līgumu pirms un pēc Sacensībām elektroniski </w:t>
      </w:r>
      <w:proofErr w:type="spellStart"/>
      <w:r w:rsidRPr="00063686">
        <w:rPr>
          <w:sz w:val="26"/>
          <w:szCs w:val="26"/>
          <w:lang w:val="lv-LV"/>
        </w:rPr>
        <w:t>iesūta</w:t>
      </w:r>
      <w:proofErr w:type="spellEnd"/>
      <w:r w:rsidRPr="00063686">
        <w:rPr>
          <w:sz w:val="26"/>
          <w:szCs w:val="26"/>
          <w:lang w:val="lv-LV"/>
        </w:rPr>
        <w:t xml:space="preserve"> Departamentam informāciju par Sacensībām, tai skaitā, Sacensību norises vietu un lai</w:t>
      </w:r>
      <w:r w:rsidRPr="00063686">
        <w:rPr>
          <w:sz w:val="26"/>
          <w:szCs w:val="26"/>
          <w:lang w:val="lv-LV"/>
        </w:rPr>
        <w:t xml:space="preserve">ku, aprakstu, rezultātus, fotogrāfijas, preses </w:t>
      </w:r>
      <w:proofErr w:type="spellStart"/>
      <w:r w:rsidRPr="00063686">
        <w:rPr>
          <w:sz w:val="26"/>
          <w:szCs w:val="26"/>
          <w:lang w:val="lv-LV"/>
        </w:rPr>
        <w:t>relīzes</w:t>
      </w:r>
      <w:proofErr w:type="spellEnd"/>
      <w:r w:rsidRPr="00063686">
        <w:rPr>
          <w:sz w:val="26"/>
          <w:szCs w:val="26"/>
          <w:lang w:val="lv-LV"/>
        </w:rPr>
        <w:t xml:space="preserve"> u.c.</w:t>
      </w:r>
    </w:p>
    <w:p w14:paraId="62D26683" w14:textId="77777777" w:rsidR="00063686" w:rsidRPr="00063686" w:rsidRDefault="00776820" w:rsidP="00063686">
      <w:pPr>
        <w:tabs>
          <w:tab w:val="left" w:pos="-3960"/>
          <w:tab w:val="left" w:pos="1260"/>
        </w:tabs>
        <w:ind w:firstLine="720"/>
        <w:jc w:val="both"/>
        <w:rPr>
          <w:sz w:val="26"/>
          <w:szCs w:val="26"/>
          <w:lang w:val="lv-LV"/>
        </w:rPr>
      </w:pPr>
    </w:p>
    <w:p w14:paraId="3CB388FB"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Organizācija nodrošina, ka Sacensību reklāmā ir norāde uz Rīgas domi un Departamentu kā atbalstītājiem, ievērojot vienoto Rīgas pilsētas pašvaldības korporatīvo identitāti, kā arī iepriekš saskaņ</w:t>
      </w:r>
      <w:r w:rsidRPr="00063686">
        <w:rPr>
          <w:sz w:val="26"/>
          <w:szCs w:val="26"/>
          <w:lang w:val="lv-LV"/>
        </w:rPr>
        <w:t>o visus reklāmas materiālus ar Departamentu, iesūtot tos elektroniski Līgumā noteiktajā kārtībā.</w:t>
      </w:r>
    </w:p>
    <w:p w14:paraId="4E9AD368" w14:textId="77777777" w:rsidR="00063686" w:rsidRPr="00063686" w:rsidRDefault="00776820" w:rsidP="00063686">
      <w:pPr>
        <w:tabs>
          <w:tab w:val="left" w:pos="-3960"/>
          <w:tab w:val="left" w:pos="1260"/>
        </w:tabs>
        <w:jc w:val="both"/>
        <w:rPr>
          <w:sz w:val="26"/>
          <w:szCs w:val="26"/>
          <w:lang w:val="lv-LV"/>
        </w:rPr>
      </w:pPr>
    </w:p>
    <w:p w14:paraId="24AD2EE6"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Departaments atbalstītās Sacensības iekļauj Rīgas sacensību kalendārā.</w:t>
      </w:r>
    </w:p>
    <w:p w14:paraId="22ECF989" w14:textId="77777777" w:rsidR="00063686" w:rsidRPr="00063686" w:rsidRDefault="00776820" w:rsidP="00063686">
      <w:pPr>
        <w:tabs>
          <w:tab w:val="left" w:pos="-3960"/>
          <w:tab w:val="left" w:pos="1260"/>
        </w:tabs>
        <w:jc w:val="both"/>
        <w:rPr>
          <w:sz w:val="26"/>
          <w:szCs w:val="26"/>
          <w:lang w:val="lv-LV"/>
        </w:rPr>
      </w:pPr>
    </w:p>
    <w:p w14:paraId="782DB749"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Departamentam ir tiesības veikt Sacensību norises un Finansējuma izlietojuma pārbaudi.</w:t>
      </w:r>
    </w:p>
    <w:p w14:paraId="0CDD6668" w14:textId="77777777" w:rsidR="00063686" w:rsidRPr="00063686" w:rsidRDefault="00776820" w:rsidP="00063686">
      <w:pPr>
        <w:tabs>
          <w:tab w:val="left" w:pos="-3960"/>
          <w:tab w:val="left" w:pos="1260"/>
        </w:tabs>
        <w:ind w:firstLine="720"/>
        <w:jc w:val="both"/>
        <w:rPr>
          <w:sz w:val="26"/>
          <w:szCs w:val="26"/>
          <w:lang w:val="lv-LV"/>
        </w:rPr>
      </w:pPr>
    </w:p>
    <w:p w14:paraId="24AE5310"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Organizācija Līgumā noteiktajā kārtībā iesniedz Departamenta Sporta un jaunatnes pārvaldē:</w:t>
      </w:r>
    </w:p>
    <w:p w14:paraId="4EB557E4" w14:textId="77777777" w:rsidR="00063686" w:rsidRPr="00063686" w:rsidRDefault="00776820" w:rsidP="00063686">
      <w:pPr>
        <w:numPr>
          <w:ilvl w:val="1"/>
          <w:numId w:val="1"/>
        </w:numPr>
        <w:ind w:hanging="705"/>
        <w:jc w:val="both"/>
        <w:rPr>
          <w:sz w:val="26"/>
          <w:szCs w:val="26"/>
          <w:lang w:val="lv-LV"/>
        </w:rPr>
      </w:pPr>
      <w:r w:rsidRPr="00063686">
        <w:rPr>
          <w:sz w:val="26"/>
          <w:szCs w:val="26"/>
          <w:lang w:val="lv-LV"/>
        </w:rPr>
        <w:t>Saturisko atskaiti par Sacensībām (4.pielikums);</w:t>
      </w:r>
    </w:p>
    <w:p w14:paraId="1DF99FD2" w14:textId="77777777" w:rsidR="00063686" w:rsidRPr="00063686" w:rsidRDefault="00776820" w:rsidP="00063686">
      <w:pPr>
        <w:numPr>
          <w:ilvl w:val="1"/>
          <w:numId w:val="1"/>
        </w:numPr>
        <w:ind w:hanging="705"/>
        <w:jc w:val="both"/>
        <w:rPr>
          <w:sz w:val="26"/>
          <w:szCs w:val="26"/>
          <w:lang w:val="lv-LV"/>
        </w:rPr>
      </w:pPr>
      <w:r w:rsidRPr="00063686">
        <w:rPr>
          <w:sz w:val="26"/>
          <w:szCs w:val="26"/>
          <w:lang w:val="lv-LV"/>
        </w:rPr>
        <w:t>Finanšu atskaiti par piešķirtā finansējuma izlietojumu (5.pielikums).</w:t>
      </w:r>
    </w:p>
    <w:p w14:paraId="0C74F48A" w14:textId="77777777" w:rsidR="00063686" w:rsidRPr="00063686" w:rsidRDefault="00776820" w:rsidP="00063686">
      <w:pPr>
        <w:tabs>
          <w:tab w:val="left" w:pos="-3960"/>
        </w:tabs>
        <w:jc w:val="both"/>
        <w:rPr>
          <w:sz w:val="26"/>
          <w:szCs w:val="26"/>
          <w:lang w:val="lv-LV"/>
        </w:rPr>
      </w:pPr>
    </w:p>
    <w:p w14:paraId="7DD5FCEA"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 xml:space="preserve">Ja Sacensības nav īstenotas </w:t>
      </w:r>
      <w:r w:rsidRPr="00063686">
        <w:rPr>
          <w:sz w:val="26"/>
          <w:szCs w:val="26"/>
          <w:lang w:val="lv-LV"/>
        </w:rPr>
        <w:t>atbilstoši Līguma nosacījumiem, tai skaitā  Finansējums nav izlietots tāmē paredzētajam mērķim un apjomam, kā arī ir konstatēti citi finanšu vai Līguma nosacījumu pārkāpumi, Departaments ir tiesīgs pieprasīt līgumsodu vai Finansējuma atmaksu atbilstoši līg</w:t>
      </w:r>
      <w:r w:rsidRPr="00063686">
        <w:rPr>
          <w:sz w:val="26"/>
          <w:szCs w:val="26"/>
          <w:lang w:val="lv-LV"/>
        </w:rPr>
        <w:t>umā noteiktajam.</w:t>
      </w:r>
    </w:p>
    <w:p w14:paraId="15549259" w14:textId="77777777" w:rsidR="00063686" w:rsidRPr="00063686" w:rsidRDefault="00776820" w:rsidP="00063686">
      <w:pPr>
        <w:rPr>
          <w:sz w:val="22"/>
          <w:szCs w:val="22"/>
          <w:lang w:val="lv-LV"/>
        </w:rPr>
      </w:pPr>
    </w:p>
    <w:p w14:paraId="687F2530" w14:textId="77777777" w:rsidR="00063686" w:rsidRPr="00063686" w:rsidRDefault="00776820" w:rsidP="00063686">
      <w:pPr>
        <w:jc w:val="center"/>
        <w:rPr>
          <w:sz w:val="22"/>
          <w:szCs w:val="22"/>
          <w:lang w:val="lv-LV"/>
        </w:rPr>
      </w:pPr>
      <w:r w:rsidRPr="00063686">
        <w:rPr>
          <w:b/>
          <w:sz w:val="26"/>
          <w:szCs w:val="26"/>
          <w:lang w:val="lv-LV"/>
        </w:rPr>
        <w:t>IV. Konkursa komisija un vērtēšanas noteikumi</w:t>
      </w:r>
    </w:p>
    <w:p w14:paraId="70C29FDD" w14:textId="77777777" w:rsidR="00063686" w:rsidRPr="00063686" w:rsidRDefault="00776820" w:rsidP="00063686">
      <w:pPr>
        <w:ind w:firstLine="720"/>
        <w:jc w:val="both"/>
        <w:rPr>
          <w:sz w:val="26"/>
          <w:szCs w:val="26"/>
          <w:lang w:val="lv-LV"/>
        </w:rPr>
      </w:pPr>
    </w:p>
    <w:p w14:paraId="757BE408" w14:textId="77777777" w:rsidR="00063686" w:rsidRPr="00063686" w:rsidRDefault="00776820" w:rsidP="00063686">
      <w:pPr>
        <w:numPr>
          <w:ilvl w:val="0"/>
          <w:numId w:val="1"/>
        </w:numPr>
        <w:tabs>
          <w:tab w:val="left" w:pos="-3240"/>
          <w:tab w:val="left" w:pos="720"/>
          <w:tab w:val="left" w:pos="1260"/>
        </w:tabs>
        <w:ind w:firstLine="709"/>
        <w:jc w:val="both"/>
        <w:rPr>
          <w:sz w:val="26"/>
          <w:szCs w:val="26"/>
          <w:lang w:val="lv-LV"/>
        </w:rPr>
      </w:pPr>
      <w:r w:rsidRPr="00063686">
        <w:rPr>
          <w:sz w:val="26"/>
          <w:szCs w:val="26"/>
          <w:lang w:val="lv-LV"/>
        </w:rPr>
        <w:t>Konkursam iesniegto Pieteikumu izvērtēšanu veic Departamenta direktora apstiprināta vērtēšanas komisija (turpmāk – Komisija).</w:t>
      </w:r>
    </w:p>
    <w:p w14:paraId="2CE805C3" w14:textId="77777777" w:rsidR="00063686" w:rsidRPr="00063686" w:rsidRDefault="00776820" w:rsidP="00063686">
      <w:pPr>
        <w:tabs>
          <w:tab w:val="num" w:pos="-3780"/>
          <w:tab w:val="left" w:pos="-3240"/>
          <w:tab w:val="left" w:pos="0"/>
          <w:tab w:val="left" w:pos="1260"/>
        </w:tabs>
        <w:ind w:firstLine="720"/>
        <w:jc w:val="both"/>
        <w:rPr>
          <w:sz w:val="26"/>
          <w:szCs w:val="26"/>
          <w:lang w:val="lv-LV"/>
        </w:rPr>
      </w:pPr>
    </w:p>
    <w:p w14:paraId="5C31D13F" w14:textId="77777777" w:rsidR="00063686" w:rsidRPr="00063686" w:rsidRDefault="00776820" w:rsidP="00063686">
      <w:pPr>
        <w:numPr>
          <w:ilvl w:val="0"/>
          <w:numId w:val="1"/>
        </w:numPr>
        <w:tabs>
          <w:tab w:val="left" w:pos="-3240"/>
          <w:tab w:val="left" w:pos="1260"/>
        </w:tabs>
        <w:ind w:firstLine="720"/>
        <w:jc w:val="both"/>
        <w:rPr>
          <w:sz w:val="26"/>
          <w:szCs w:val="26"/>
          <w:lang w:val="lv-LV"/>
        </w:rPr>
      </w:pPr>
      <w:r w:rsidRPr="00063686">
        <w:rPr>
          <w:sz w:val="26"/>
          <w:szCs w:val="26"/>
          <w:lang w:val="lv-LV"/>
        </w:rPr>
        <w:t>Komisijas sastāvā ir deviņi Komisijas locekļi, tai skaitā Komisi</w:t>
      </w:r>
      <w:r w:rsidRPr="00063686">
        <w:rPr>
          <w:sz w:val="26"/>
          <w:szCs w:val="26"/>
          <w:lang w:val="lv-LV"/>
        </w:rPr>
        <w:t>jas priekšsēdētājs un Komisijas priekšsēdētāja vietnieks.</w:t>
      </w:r>
    </w:p>
    <w:p w14:paraId="7E353BB2" w14:textId="77777777" w:rsidR="00063686" w:rsidRPr="00063686" w:rsidRDefault="00776820" w:rsidP="00063686">
      <w:pPr>
        <w:tabs>
          <w:tab w:val="num" w:pos="-3780"/>
          <w:tab w:val="left" w:pos="-3420"/>
          <w:tab w:val="left" w:pos="-3240"/>
          <w:tab w:val="left" w:pos="0"/>
          <w:tab w:val="left" w:pos="1260"/>
        </w:tabs>
        <w:ind w:firstLine="720"/>
        <w:jc w:val="both"/>
        <w:rPr>
          <w:sz w:val="26"/>
          <w:szCs w:val="26"/>
          <w:lang w:val="lv-LV"/>
        </w:rPr>
      </w:pPr>
    </w:p>
    <w:p w14:paraId="5B400563"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Komisijas sēdes protokolē Komisijas sekretārs, kurš nav Komisijas loceklis. Sēdes protokoli tiek glabāti Departamentā atbilstoši lietvedības prasībām.</w:t>
      </w:r>
    </w:p>
    <w:p w14:paraId="421B8C31" w14:textId="77777777" w:rsidR="00063686" w:rsidRPr="00063686" w:rsidRDefault="00776820" w:rsidP="00063686">
      <w:pPr>
        <w:tabs>
          <w:tab w:val="left" w:pos="1260"/>
        </w:tabs>
        <w:ind w:firstLine="720"/>
        <w:jc w:val="both"/>
        <w:rPr>
          <w:sz w:val="26"/>
          <w:szCs w:val="26"/>
          <w:lang w:val="lv-LV"/>
        </w:rPr>
      </w:pPr>
    </w:p>
    <w:p w14:paraId="35DE1CDA"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Ja Komisijas loceklis ir personīgi ieinteresēts kāda iesniegtā Pieteikuma izskatīšanā, viņš par to informē rakstiski un nepiedalās šī Pieteikuma vērtēšanā. </w:t>
      </w:r>
    </w:p>
    <w:p w14:paraId="2505A400" w14:textId="77777777" w:rsidR="00063686" w:rsidRPr="00063686" w:rsidRDefault="00776820" w:rsidP="00063686">
      <w:pPr>
        <w:tabs>
          <w:tab w:val="left" w:pos="1260"/>
        </w:tabs>
        <w:ind w:firstLine="720"/>
        <w:jc w:val="both"/>
        <w:rPr>
          <w:sz w:val="26"/>
          <w:szCs w:val="26"/>
          <w:lang w:val="lv-LV"/>
        </w:rPr>
      </w:pPr>
    </w:p>
    <w:p w14:paraId="64714E71"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Nepieciešamības gadījumā Komisijai ir tiesības pieaicināt ekspertus, kuriem ir </w:t>
      </w:r>
      <w:r w:rsidRPr="00063686">
        <w:rPr>
          <w:sz w:val="26"/>
          <w:szCs w:val="26"/>
          <w:lang w:val="lv-LV"/>
        </w:rPr>
        <w:t>padomdevēja tiesības.</w:t>
      </w:r>
    </w:p>
    <w:p w14:paraId="69DB38F6" w14:textId="77777777" w:rsidR="00063686" w:rsidRPr="00063686" w:rsidRDefault="00776820" w:rsidP="00063686">
      <w:pPr>
        <w:tabs>
          <w:tab w:val="left" w:pos="1260"/>
        </w:tabs>
        <w:ind w:firstLine="720"/>
        <w:jc w:val="both"/>
        <w:rPr>
          <w:sz w:val="26"/>
          <w:szCs w:val="26"/>
          <w:lang w:val="lv-LV"/>
        </w:rPr>
      </w:pPr>
    </w:p>
    <w:p w14:paraId="1A25357F"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Lai nodrošinātu objektīva lēmuma pieņemšanu, Komisijai ir tiesības no Organizācijas pieprasīt papildu informāciju par Sacensībām.</w:t>
      </w:r>
    </w:p>
    <w:p w14:paraId="208213D8" w14:textId="77777777" w:rsidR="00063686" w:rsidRPr="00063686" w:rsidRDefault="00776820" w:rsidP="00063686">
      <w:pPr>
        <w:tabs>
          <w:tab w:val="num" w:pos="-3780"/>
          <w:tab w:val="left" w:pos="-3240"/>
          <w:tab w:val="left" w:pos="0"/>
          <w:tab w:val="left" w:pos="1260"/>
        </w:tabs>
        <w:jc w:val="both"/>
        <w:rPr>
          <w:sz w:val="26"/>
          <w:szCs w:val="26"/>
          <w:lang w:val="lv-LV"/>
        </w:rPr>
      </w:pPr>
    </w:p>
    <w:p w14:paraId="393FFC9E" w14:textId="77777777" w:rsidR="00063686" w:rsidRPr="00063686" w:rsidRDefault="00776820" w:rsidP="00063686">
      <w:pPr>
        <w:numPr>
          <w:ilvl w:val="0"/>
          <w:numId w:val="1"/>
        </w:numPr>
        <w:tabs>
          <w:tab w:val="left" w:pos="-5400"/>
          <w:tab w:val="left" w:pos="-3240"/>
          <w:tab w:val="left" w:pos="1260"/>
        </w:tabs>
        <w:ind w:firstLine="720"/>
        <w:jc w:val="both"/>
        <w:rPr>
          <w:sz w:val="26"/>
          <w:szCs w:val="26"/>
          <w:lang w:val="lv-LV"/>
        </w:rPr>
      </w:pPr>
      <w:r w:rsidRPr="00063686">
        <w:rPr>
          <w:sz w:val="26"/>
          <w:szCs w:val="26"/>
          <w:lang w:val="lv-LV"/>
        </w:rPr>
        <w:t>Neskaidrību vai strīdīgu jautājumu gadījumā Komisija var pieprasīt informāciju no Latvijas Sporta fede</w:t>
      </w:r>
      <w:r w:rsidRPr="00063686">
        <w:rPr>
          <w:sz w:val="26"/>
          <w:szCs w:val="26"/>
          <w:lang w:val="lv-LV"/>
        </w:rPr>
        <w:t>rāciju padomes u.c. sporta vai ar sportu saistītām organizācijām.</w:t>
      </w:r>
    </w:p>
    <w:p w14:paraId="66CB073F" w14:textId="77777777" w:rsidR="00063686" w:rsidRPr="00063686" w:rsidRDefault="00776820" w:rsidP="00063686">
      <w:pPr>
        <w:tabs>
          <w:tab w:val="left" w:pos="0"/>
          <w:tab w:val="left" w:pos="1080"/>
          <w:tab w:val="left" w:pos="1260"/>
        </w:tabs>
        <w:ind w:firstLine="720"/>
        <w:jc w:val="both"/>
        <w:rPr>
          <w:sz w:val="26"/>
          <w:szCs w:val="26"/>
          <w:lang w:val="lv-LV"/>
        </w:rPr>
      </w:pPr>
    </w:p>
    <w:p w14:paraId="15E1F187"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Komisijas sēde tiek sasaukta ne vēlāk kā 10 darba dienu laikā pēc Pieteikumu pieņemšanas termiņa beigām. </w:t>
      </w:r>
    </w:p>
    <w:p w14:paraId="17FB8244" w14:textId="77777777" w:rsidR="00063686" w:rsidRPr="00063686" w:rsidRDefault="00776820" w:rsidP="00063686">
      <w:pPr>
        <w:tabs>
          <w:tab w:val="left" w:pos="1260"/>
        </w:tabs>
        <w:jc w:val="both"/>
        <w:rPr>
          <w:sz w:val="26"/>
          <w:szCs w:val="26"/>
          <w:lang w:val="lv-LV"/>
        </w:rPr>
      </w:pPr>
    </w:p>
    <w:p w14:paraId="26C1235A"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lastRenderedPageBreak/>
        <w:t>Komisijai ir tiesības pieņemt lēmumu, ja sēdē piedalās ne mazāk kā 2/3 no Komisija</w:t>
      </w:r>
      <w:r w:rsidRPr="00063686">
        <w:rPr>
          <w:sz w:val="26"/>
          <w:szCs w:val="26"/>
          <w:lang w:val="lv-LV"/>
        </w:rPr>
        <w:t>s locekļu skaita. Lēmumu par Finansējuma piešķiršanu Pieteikumiem pieņem ar vienkāršu balsu vairākumu. Ja balsis dalās vienādās daļās, Komisijas priekšsēdētāja balss ir izšķirošā.</w:t>
      </w:r>
    </w:p>
    <w:p w14:paraId="5A75F375" w14:textId="77777777" w:rsidR="00063686" w:rsidRPr="00063686" w:rsidRDefault="00776820" w:rsidP="00063686">
      <w:pPr>
        <w:ind w:firstLine="720"/>
        <w:jc w:val="both"/>
        <w:rPr>
          <w:sz w:val="26"/>
          <w:szCs w:val="26"/>
          <w:lang w:val="lv-LV"/>
        </w:rPr>
      </w:pPr>
    </w:p>
    <w:p w14:paraId="7A09BF72"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Komisija var pieņemt lēmumu par Finansējuma piešķiršanu noteiktām tāmes poz</w:t>
      </w:r>
      <w:r w:rsidRPr="00063686">
        <w:rPr>
          <w:sz w:val="26"/>
          <w:szCs w:val="26"/>
          <w:lang w:val="lv-LV"/>
        </w:rPr>
        <w:t>īcijām vai nepilnā apmērā.</w:t>
      </w:r>
    </w:p>
    <w:p w14:paraId="6302607D" w14:textId="77777777" w:rsidR="00063686" w:rsidRPr="00063686" w:rsidRDefault="00776820" w:rsidP="00063686">
      <w:pPr>
        <w:tabs>
          <w:tab w:val="left" w:pos="1260"/>
        </w:tabs>
        <w:ind w:firstLine="720"/>
        <w:jc w:val="both"/>
        <w:rPr>
          <w:sz w:val="26"/>
          <w:szCs w:val="26"/>
          <w:lang w:val="lv-LV"/>
        </w:rPr>
      </w:pPr>
    </w:p>
    <w:p w14:paraId="6D3C80C9"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Komisijai ir tiesības pieņemt lēmumu par atteikumu piešķirt Finansējumu.</w:t>
      </w:r>
    </w:p>
    <w:p w14:paraId="45259601" w14:textId="77777777" w:rsidR="00063686" w:rsidRPr="00063686" w:rsidRDefault="00776820" w:rsidP="00063686">
      <w:pPr>
        <w:tabs>
          <w:tab w:val="left" w:pos="1260"/>
        </w:tabs>
        <w:ind w:firstLine="720"/>
        <w:jc w:val="both"/>
        <w:rPr>
          <w:sz w:val="26"/>
          <w:szCs w:val="26"/>
          <w:lang w:val="lv-LV"/>
        </w:rPr>
      </w:pPr>
    </w:p>
    <w:p w14:paraId="4DF88F49"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Ja Konkursā atbalstītās Sacensības netiek īstenotas vai Finansējums nav izlietots pilnā apmērā, tad Departaments ir tiesīgs Finansējumu izmantot citu </w:t>
      </w:r>
      <w:r>
        <w:rPr>
          <w:sz w:val="26"/>
          <w:szCs w:val="26"/>
          <w:lang w:val="lv-LV"/>
        </w:rPr>
        <w:t>k</w:t>
      </w:r>
      <w:r w:rsidRPr="00063686">
        <w:rPr>
          <w:sz w:val="26"/>
          <w:szCs w:val="26"/>
          <w:lang w:val="lv-LV"/>
        </w:rPr>
        <w:t xml:space="preserve">onkursu organizēšanai. </w:t>
      </w:r>
    </w:p>
    <w:p w14:paraId="539DC513" w14:textId="77777777" w:rsidR="00063686" w:rsidRPr="00063686" w:rsidRDefault="00776820" w:rsidP="00063686">
      <w:pPr>
        <w:rPr>
          <w:sz w:val="26"/>
          <w:szCs w:val="26"/>
          <w:lang w:val="lv-LV"/>
        </w:rPr>
      </w:pPr>
    </w:p>
    <w:p w14:paraId="669E56C5"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Komisija izvērtē Pieteikumus, saskaņā ar šādiem kritērijiem, piešķirot katram kr</w:t>
      </w:r>
      <w:r w:rsidRPr="00063686">
        <w:rPr>
          <w:sz w:val="26"/>
          <w:szCs w:val="26"/>
          <w:lang w:val="lv-LV"/>
        </w:rPr>
        <w:t>itērijam atbilstošu punktu skaitu:</w:t>
      </w:r>
    </w:p>
    <w:p w14:paraId="6373C0D8"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.1. Organizācijas līgumsaistību izpilde iepriekšējā kalendārajā gadā:</w:t>
      </w:r>
    </w:p>
    <w:p w14:paraId="6ABA1348"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.1.1. trīs punkti tiek piešķirti Organizācijām, kuras savlaicīgi un korekti izpildījušas līgumsaistības ar Departamentu,</w:t>
      </w:r>
    </w:p>
    <w:p w14:paraId="7F8291CF"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.1.2. nulle</w:t>
      </w:r>
      <w:r>
        <w:rPr>
          <w:sz w:val="26"/>
          <w:szCs w:val="26"/>
          <w:lang w:val="lv-LV"/>
        </w:rPr>
        <w:t xml:space="preserve"> </w:t>
      </w:r>
      <w:r w:rsidRPr="00063686">
        <w:rPr>
          <w:sz w:val="26"/>
          <w:szCs w:val="26"/>
          <w:lang w:val="lv-LV"/>
        </w:rPr>
        <w:t xml:space="preserve">punkti tiek </w:t>
      </w:r>
      <w:r w:rsidRPr="00063686">
        <w:rPr>
          <w:sz w:val="26"/>
          <w:szCs w:val="26"/>
          <w:lang w:val="lv-LV"/>
        </w:rPr>
        <w:t xml:space="preserve">piešķirti Organizācijām, kurām nav bijušas līgumsaistības ar Departamentu, un Organizācijām, kuras ir nekorekti izpildījušas līgumsaistības, </w:t>
      </w:r>
    </w:p>
    <w:p w14:paraId="4F20BE8A"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.2. Sacensību dalības maksa – no viena līdz septiņiem punktiem;</w:t>
      </w:r>
    </w:p>
    <w:p w14:paraId="363A9637"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.3. Sacensību pieejamība dažādās vecuma un dzi</w:t>
      </w:r>
      <w:r w:rsidRPr="00063686">
        <w:rPr>
          <w:sz w:val="26"/>
          <w:szCs w:val="26"/>
          <w:lang w:val="lv-LV"/>
        </w:rPr>
        <w:t>muma grupās – no</w:t>
      </w:r>
      <w:r>
        <w:rPr>
          <w:sz w:val="26"/>
          <w:szCs w:val="26"/>
          <w:lang w:val="lv-LV"/>
        </w:rPr>
        <w:t xml:space="preserve"> </w:t>
      </w:r>
      <w:r w:rsidRPr="00063686">
        <w:rPr>
          <w:sz w:val="26"/>
          <w:szCs w:val="26"/>
          <w:lang w:val="lv-LV"/>
        </w:rPr>
        <w:t>viena līdz septiņiem punktiem;</w:t>
      </w:r>
    </w:p>
    <w:p w14:paraId="00A18CE8"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.4. Organizācijas kompetence un pieredze sacensību organizēšanā – no viena līdz pieciem punktiem;</w:t>
      </w:r>
    </w:p>
    <w:p w14:paraId="50A75A5A"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.5. Organizatora un sadarbības partneru ieguldījums vai dažādu resursu piesaiste Sacensību īstenošanai – n</w:t>
      </w:r>
      <w:r w:rsidRPr="00063686">
        <w:rPr>
          <w:sz w:val="26"/>
          <w:szCs w:val="26"/>
          <w:lang w:val="lv-LV"/>
        </w:rPr>
        <w:t>o viena līdz trim punktiem;</w:t>
      </w:r>
    </w:p>
    <w:p w14:paraId="3F41FFC5"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.6. Sacensību publicitātes pasākumi Rīgas publicitātes nodrošināšanai un pilsētas atpazīstamības veicināšanai – no viena līdz trim punktiem;</w:t>
      </w:r>
    </w:p>
    <w:p w14:paraId="61FDFC09" w14:textId="77777777" w:rsidR="00063686" w:rsidRPr="00063686" w:rsidRDefault="00776820" w:rsidP="00063686">
      <w:pPr>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.7. Sacensību budžeta precizitāte un izmaksu pamatotība – no viena līdz trim punkti</w:t>
      </w:r>
      <w:r w:rsidRPr="00063686">
        <w:rPr>
          <w:sz w:val="26"/>
          <w:szCs w:val="26"/>
          <w:lang w:val="lv-LV"/>
        </w:rPr>
        <w:t>em;</w:t>
      </w:r>
    </w:p>
    <w:p w14:paraId="67BACC72" w14:textId="77777777" w:rsidR="00063686" w:rsidRPr="00063686" w:rsidRDefault="00776820" w:rsidP="00063686">
      <w:pPr>
        <w:tabs>
          <w:tab w:val="left" w:pos="1260"/>
        </w:tabs>
        <w:ind w:firstLine="709"/>
        <w:jc w:val="both"/>
        <w:rPr>
          <w:sz w:val="26"/>
          <w:szCs w:val="26"/>
          <w:lang w:val="lv-LV"/>
        </w:rPr>
      </w:pPr>
      <w:r w:rsidRPr="00063686">
        <w:rPr>
          <w:sz w:val="26"/>
          <w:szCs w:val="26"/>
          <w:lang w:val="lv-LV"/>
        </w:rPr>
        <w:t>4</w:t>
      </w:r>
      <w:r>
        <w:rPr>
          <w:sz w:val="26"/>
          <w:szCs w:val="26"/>
          <w:lang w:val="lv-LV"/>
        </w:rPr>
        <w:t>4</w:t>
      </w:r>
      <w:r w:rsidRPr="00063686">
        <w:rPr>
          <w:sz w:val="26"/>
          <w:szCs w:val="26"/>
          <w:lang w:val="lv-LV"/>
        </w:rPr>
        <w:t>.8 Pieteikums ir tehniski kvalitatīvs un pārliecina par tā veiksmīgu realizāciju – no viena līdz trim punktiem.</w:t>
      </w:r>
    </w:p>
    <w:p w14:paraId="04420FD4" w14:textId="77777777" w:rsidR="00063686" w:rsidRPr="00063686" w:rsidRDefault="00776820" w:rsidP="00063686">
      <w:pPr>
        <w:ind w:firstLine="709"/>
        <w:jc w:val="both"/>
        <w:rPr>
          <w:sz w:val="26"/>
          <w:szCs w:val="26"/>
          <w:lang w:val="lv-LV"/>
        </w:rPr>
      </w:pPr>
    </w:p>
    <w:p w14:paraId="7565E665" w14:textId="77777777" w:rsidR="00063686" w:rsidRPr="00063686" w:rsidRDefault="00776820" w:rsidP="00063686">
      <w:pPr>
        <w:numPr>
          <w:ilvl w:val="0"/>
          <w:numId w:val="1"/>
        </w:numPr>
        <w:tabs>
          <w:tab w:val="left" w:pos="-3960"/>
          <w:tab w:val="left" w:pos="1260"/>
        </w:tabs>
        <w:ind w:firstLine="720"/>
        <w:jc w:val="both"/>
        <w:rPr>
          <w:sz w:val="26"/>
          <w:szCs w:val="26"/>
          <w:lang w:val="lv-LV"/>
        </w:rPr>
      </w:pPr>
      <w:r w:rsidRPr="00063686">
        <w:rPr>
          <w:sz w:val="26"/>
          <w:szCs w:val="26"/>
          <w:lang w:val="lv-LV"/>
        </w:rPr>
        <w:t>Vērtējuma aprēķināšanas metodika:</w:t>
      </w:r>
    </w:p>
    <w:p w14:paraId="61449B3D" w14:textId="77777777" w:rsidR="00063686" w:rsidRPr="00063686" w:rsidRDefault="00776820" w:rsidP="000941A6">
      <w:pPr>
        <w:numPr>
          <w:ilvl w:val="1"/>
          <w:numId w:val="1"/>
        </w:numPr>
        <w:ind w:hanging="716"/>
        <w:jc w:val="both"/>
        <w:rPr>
          <w:sz w:val="26"/>
          <w:szCs w:val="26"/>
          <w:lang w:val="lv-LV"/>
        </w:rPr>
      </w:pPr>
      <w:r w:rsidRPr="00063686">
        <w:rPr>
          <w:sz w:val="26"/>
          <w:szCs w:val="26"/>
          <w:lang w:val="lv-LV"/>
        </w:rPr>
        <w:t>katra Komisijas locekļa Pieteikumam piešķirtos punktus summē;</w:t>
      </w:r>
    </w:p>
    <w:p w14:paraId="20045864" w14:textId="77777777" w:rsidR="00063686" w:rsidRPr="00063686" w:rsidRDefault="00776820" w:rsidP="000941A6">
      <w:pPr>
        <w:numPr>
          <w:ilvl w:val="1"/>
          <w:numId w:val="1"/>
        </w:numPr>
        <w:ind w:hanging="716"/>
        <w:jc w:val="both"/>
        <w:rPr>
          <w:sz w:val="26"/>
          <w:szCs w:val="26"/>
          <w:lang w:val="lv-LV"/>
        </w:rPr>
      </w:pPr>
      <w:r w:rsidRPr="00063686">
        <w:rPr>
          <w:sz w:val="26"/>
          <w:szCs w:val="26"/>
          <w:lang w:val="lv-LV"/>
        </w:rPr>
        <w:t xml:space="preserve">izslēdz augstāko un zemāko </w:t>
      </w:r>
      <w:r w:rsidRPr="00063686">
        <w:rPr>
          <w:sz w:val="26"/>
          <w:szCs w:val="26"/>
          <w:lang w:val="lv-LV"/>
        </w:rPr>
        <w:t>vērtējumu;</w:t>
      </w:r>
    </w:p>
    <w:p w14:paraId="61BFB703" w14:textId="77777777" w:rsidR="00063686" w:rsidRPr="00063686" w:rsidRDefault="00776820" w:rsidP="000941A6">
      <w:pPr>
        <w:numPr>
          <w:ilvl w:val="1"/>
          <w:numId w:val="1"/>
        </w:numPr>
        <w:ind w:hanging="716"/>
        <w:jc w:val="both"/>
        <w:rPr>
          <w:sz w:val="26"/>
          <w:szCs w:val="26"/>
          <w:lang w:val="lv-LV"/>
        </w:rPr>
      </w:pPr>
      <w:r w:rsidRPr="00063686">
        <w:rPr>
          <w:sz w:val="26"/>
          <w:szCs w:val="26"/>
          <w:lang w:val="lv-LV"/>
        </w:rPr>
        <w:t>aprēķina vidējo punktu summu, kas ir gala vērtējums.</w:t>
      </w:r>
    </w:p>
    <w:p w14:paraId="12DCE142" w14:textId="77777777" w:rsidR="00063686" w:rsidRPr="00063686" w:rsidRDefault="00776820" w:rsidP="00063686">
      <w:pPr>
        <w:tabs>
          <w:tab w:val="left" w:pos="1260"/>
        </w:tabs>
        <w:jc w:val="both"/>
        <w:rPr>
          <w:sz w:val="26"/>
          <w:szCs w:val="26"/>
          <w:lang w:val="lv-LV"/>
        </w:rPr>
      </w:pPr>
    </w:p>
    <w:p w14:paraId="3EBA5B6C"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Finansējumu var saņemt Pieteikums, kurš ir ieguvis gala vērtējumā 20 un vairāk punktus. Piešķirtais Finansējums ir atkarīgs no attiecīgajā budžeta gadā šiem mērķiem piešķirtā finanšu līdzekļu</w:t>
      </w:r>
      <w:r w:rsidRPr="00063686">
        <w:rPr>
          <w:sz w:val="26"/>
          <w:szCs w:val="26"/>
          <w:lang w:val="lv-LV"/>
        </w:rPr>
        <w:t xml:space="preserve"> apjoma, iesniegto Pieteikumu skaita un pieprasītā Finansējuma apjoma.</w:t>
      </w:r>
    </w:p>
    <w:p w14:paraId="0E520BCA" w14:textId="77777777" w:rsidR="00063686" w:rsidRPr="00063686" w:rsidRDefault="00776820" w:rsidP="00063686">
      <w:pPr>
        <w:tabs>
          <w:tab w:val="left" w:pos="1260"/>
        </w:tabs>
        <w:ind w:left="720"/>
        <w:jc w:val="both"/>
        <w:rPr>
          <w:sz w:val="26"/>
          <w:szCs w:val="26"/>
          <w:lang w:val="lv-LV"/>
        </w:rPr>
      </w:pPr>
    </w:p>
    <w:p w14:paraId="7C9AF7C8" w14:textId="77777777" w:rsid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Komisijas lēmums ir galīgs un neapstrīdams.</w:t>
      </w:r>
    </w:p>
    <w:p w14:paraId="6020A4B9" w14:textId="77777777" w:rsidR="00F92C22" w:rsidRDefault="00776820" w:rsidP="00F92C22">
      <w:pPr>
        <w:pStyle w:val="Sarakstarindkopa"/>
        <w:rPr>
          <w:sz w:val="26"/>
          <w:szCs w:val="26"/>
          <w:lang w:val="lv-LV"/>
        </w:rPr>
      </w:pPr>
    </w:p>
    <w:p w14:paraId="5F5C2ACA" w14:textId="77777777" w:rsidR="00F92C22" w:rsidRDefault="00776820" w:rsidP="00F92C22">
      <w:pPr>
        <w:tabs>
          <w:tab w:val="left" w:pos="1260"/>
        </w:tabs>
        <w:jc w:val="both"/>
        <w:rPr>
          <w:sz w:val="26"/>
          <w:szCs w:val="26"/>
          <w:lang w:val="lv-LV"/>
        </w:rPr>
      </w:pPr>
    </w:p>
    <w:p w14:paraId="6DE28290" w14:textId="77777777" w:rsidR="00063686" w:rsidRPr="00063686" w:rsidRDefault="00776820" w:rsidP="00063686">
      <w:pPr>
        <w:tabs>
          <w:tab w:val="left" w:pos="0"/>
        </w:tabs>
        <w:jc w:val="center"/>
        <w:rPr>
          <w:b/>
          <w:sz w:val="26"/>
          <w:szCs w:val="26"/>
          <w:lang w:val="lv-LV"/>
        </w:rPr>
      </w:pPr>
      <w:r w:rsidRPr="00063686">
        <w:rPr>
          <w:b/>
          <w:sz w:val="26"/>
          <w:szCs w:val="26"/>
          <w:lang w:val="lv-LV"/>
        </w:rPr>
        <w:lastRenderedPageBreak/>
        <w:t>V. Konkursa rezultātu paziņošana</w:t>
      </w:r>
    </w:p>
    <w:p w14:paraId="25B7BFD5" w14:textId="77777777" w:rsidR="00063686" w:rsidRPr="00063686" w:rsidRDefault="00776820" w:rsidP="00063686">
      <w:pPr>
        <w:tabs>
          <w:tab w:val="left" w:pos="0"/>
        </w:tabs>
        <w:jc w:val="both"/>
        <w:rPr>
          <w:sz w:val="26"/>
          <w:szCs w:val="26"/>
          <w:lang w:val="lv-LV"/>
        </w:rPr>
      </w:pPr>
    </w:p>
    <w:p w14:paraId="1547090D"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 xml:space="preserve">Ne vēlāk kā divu nedēļu laikā pēc Konkursa Komisijas sēdes Departaments elektroniski informē  </w:t>
      </w:r>
      <w:r w:rsidRPr="00063686">
        <w:rPr>
          <w:sz w:val="26"/>
          <w:szCs w:val="26"/>
          <w:lang w:val="lv-LV"/>
        </w:rPr>
        <w:t>Organizāciju par Komisijas lēmumu.</w:t>
      </w:r>
    </w:p>
    <w:p w14:paraId="6132F3D0" w14:textId="77777777" w:rsidR="00063686" w:rsidRPr="00063686" w:rsidRDefault="00776820" w:rsidP="00063686">
      <w:pPr>
        <w:tabs>
          <w:tab w:val="left" w:pos="1260"/>
        </w:tabs>
        <w:ind w:firstLine="720"/>
        <w:jc w:val="both"/>
        <w:rPr>
          <w:sz w:val="26"/>
          <w:szCs w:val="26"/>
          <w:lang w:val="lv-LV"/>
        </w:rPr>
      </w:pPr>
    </w:p>
    <w:p w14:paraId="7AC06653" w14:textId="77777777" w:rsidR="00063686" w:rsidRPr="00063686" w:rsidRDefault="00776820" w:rsidP="00063686">
      <w:pPr>
        <w:numPr>
          <w:ilvl w:val="0"/>
          <w:numId w:val="1"/>
        </w:numPr>
        <w:tabs>
          <w:tab w:val="left" w:pos="1260"/>
        </w:tabs>
        <w:ind w:firstLine="720"/>
        <w:jc w:val="both"/>
        <w:rPr>
          <w:sz w:val="26"/>
          <w:szCs w:val="26"/>
          <w:lang w:val="lv-LV"/>
        </w:rPr>
      </w:pPr>
      <w:r w:rsidRPr="00063686">
        <w:rPr>
          <w:sz w:val="26"/>
          <w:szCs w:val="26"/>
          <w:lang w:val="lv-LV"/>
        </w:rPr>
        <w:t>Konkursa rezultāti tiek publicēti tīmekļvietnē www.sports.riga.lv.</w:t>
      </w:r>
    </w:p>
    <w:p w14:paraId="42227058" w14:textId="77777777" w:rsidR="00063686" w:rsidRPr="00063686" w:rsidRDefault="00776820" w:rsidP="00063686">
      <w:pPr>
        <w:tabs>
          <w:tab w:val="left" w:pos="0"/>
        </w:tabs>
        <w:jc w:val="both"/>
        <w:rPr>
          <w:b/>
          <w:sz w:val="26"/>
          <w:szCs w:val="26"/>
          <w:lang w:val="lv-LV"/>
        </w:rPr>
      </w:pPr>
    </w:p>
    <w:p w14:paraId="3E3CB2EA" w14:textId="77777777" w:rsidR="00063686" w:rsidRPr="00063686" w:rsidRDefault="00776820" w:rsidP="00063686">
      <w:pPr>
        <w:tabs>
          <w:tab w:val="left" w:pos="0"/>
        </w:tabs>
        <w:jc w:val="center"/>
        <w:rPr>
          <w:b/>
          <w:sz w:val="26"/>
          <w:szCs w:val="26"/>
          <w:lang w:val="lv-LV"/>
        </w:rPr>
      </w:pPr>
      <w:r w:rsidRPr="00063686">
        <w:rPr>
          <w:b/>
          <w:sz w:val="26"/>
          <w:szCs w:val="26"/>
          <w:lang w:val="lv-LV"/>
        </w:rPr>
        <w:t>VI. Noslēguma jautājums</w:t>
      </w:r>
    </w:p>
    <w:p w14:paraId="39A897C5" w14:textId="77777777" w:rsidR="00063686" w:rsidRPr="00063686" w:rsidRDefault="00776820" w:rsidP="00063686">
      <w:pPr>
        <w:tabs>
          <w:tab w:val="left" w:pos="0"/>
        </w:tabs>
        <w:jc w:val="both"/>
        <w:rPr>
          <w:sz w:val="26"/>
          <w:szCs w:val="22"/>
          <w:lang w:val="lv-LV"/>
        </w:rPr>
      </w:pPr>
    </w:p>
    <w:p w14:paraId="13D33577" w14:textId="77777777" w:rsidR="00063686" w:rsidRPr="00063686" w:rsidRDefault="00776820" w:rsidP="00063686">
      <w:pPr>
        <w:numPr>
          <w:ilvl w:val="0"/>
          <w:numId w:val="1"/>
        </w:numPr>
        <w:tabs>
          <w:tab w:val="left" w:pos="1276"/>
        </w:tabs>
        <w:ind w:firstLine="709"/>
        <w:jc w:val="both"/>
        <w:rPr>
          <w:sz w:val="26"/>
          <w:szCs w:val="22"/>
          <w:lang w:val="lv-LV"/>
        </w:rPr>
      </w:pPr>
      <w:r w:rsidRPr="00063686">
        <w:rPr>
          <w:sz w:val="26"/>
          <w:szCs w:val="22"/>
          <w:lang w:val="lv-LV"/>
        </w:rPr>
        <w:t>Atzīt par spēku zaudējušu Departamenta 2017.gada 5.decembra nolikumu Nr.79-nos “Bērnu un jauniešu sacensību finansēšanas konkursa nolikums” (ar grozījumiem, kas izdarīti ar Departamenta 2018.gada 15.jūnija nolikumu Nr.62-nos, 2018.gada 19.decembra nolikumu</w:t>
      </w:r>
      <w:r w:rsidRPr="00063686">
        <w:rPr>
          <w:sz w:val="26"/>
          <w:szCs w:val="22"/>
          <w:lang w:val="lv-LV"/>
        </w:rPr>
        <w:t xml:space="preserve"> Nr. 108-nos, 2019.gada 15.novembra nolikumu Nr. 112-nos, 2020.gada 4.augusta nolikumu Nr.61-nos). </w:t>
      </w:r>
    </w:p>
    <w:p w14:paraId="28B6C1FE" w14:textId="77777777" w:rsidR="00D26FB3" w:rsidRPr="00671F14" w:rsidRDefault="00776820">
      <w:pPr>
        <w:ind w:firstLine="720"/>
        <w:jc w:val="both"/>
        <w:rPr>
          <w:sz w:val="26"/>
          <w:szCs w:val="26"/>
          <w:lang w:val="lv-LV"/>
        </w:rPr>
      </w:pPr>
    </w:p>
    <w:p w14:paraId="063CE3C0" w14:textId="77777777" w:rsidR="00D26FB3" w:rsidRPr="00671F14" w:rsidRDefault="00776820">
      <w:pPr>
        <w:ind w:firstLine="720"/>
        <w:jc w:val="both"/>
        <w:rPr>
          <w:sz w:val="26"/>
          <w:szCs w:val="26"/>
          <w:lang w:val="lv-LV"/>
        </w:rPr>
      </w:pPr>
    </w:p>
    <w:tbl>
      <w:tblPr>
        <w:tblW w:w="0" w:type="auto"/>
        <w:tblLook w:val="0000" w:firstRow="0" w:lastRow="0" w:firstColumn="0" w:lastColumn="0" w:noHBand="0" w:noVBand="0"/>
      </w:tblPr>
      <w:tblGrid>
        <w:gridCol w:w="6228"/>
        <w:gridCol w:w="3240"/>
      </w:tblGrid>
      <w:tr w:rsidR="00CE1737" w14:paraId="47202776" w14:textId="77777777">
        <w:tc>
          <w:tcPr>
            <w:tcW w:w="6228" w:type="dxa"/>
            <w:tcBorders>
              <w:top w:val="nil"/>
              <w:left w:val="nil"/>
              <w:bottom w:val="nil"/>
              <w:right w:val="nil"/>
            </w:tcBorders>
          </w:tcPr>
          <w:p w14:paraId="68F9F23F" w14:textId="77777777" w:rsidR="00D26FB3" w:rsidRPr="00671F14" w:rsidRDefault="00776820">
            <w:pPr>
              <w:rPr>
                <w:sz w:val="26"/>
                <w:szCs w:val="26"/>
                <w:lang w:val="lv-LV"/>
              </w:rPr>
            </w:pPr>
            <w:r w:rsidRPr="00671F14">
              <w:rPr>
                <w:sz w:val="26"/>
                <w:szCs w:val="26"/>
                <w:lang w:val="lv-LV"/>
              </w:rPr>
              <w:fldChar w:fldCharType="begin"/>
            </w:r>
            <w:r w:rsidRPr="00671F14">
              <w:rPr>
                <w:sz w:val="26"/>
                <w:szCs w:val="26"/>
                <w:lang w:val="lv-LV"/>
              </w:rPr>
              <w:instrText xml:space="preserve"> DOCPROPERTY  #PARAKST_AMATS#  \* MERGEFORMAT </w:instrText>
            </w:r>
            <w:r w:rsidRPr="00671F14">
              <w:rPr>
                <w:sz w:val="26"/>
                <w:szCs w:val="26"/>
                <w:lang w:val="lv-LV"/>
              </w:rPr>
              <w:fldChar w:fldCharType="separate"/>
            </w:r>
            <w:r w:rsidRPr="00671F14">
              <w:rPr>
                <w:sz w:val="26"/>
                <w:szCs w:val="26"/>
                <w:lang w:val="lv-LV"/>
              </w:rPr>
              <w:t xml:space="preserve"> Departamenta direktors</w:t>
            </w:r>
            <w:r w:rsidRPr="00671F14">
              <w:rPr>
                <w:sz w:val="26"/>
                <w:szCs w:val="26"/>
                <w:lang w:val="lv-LV"/>
              </w:rPr>
              <w:fldChar w:fldCharType="end"/>
            </w:r>
          </w:p>
        </w:tc>
        <w:tc>
          <w:tcPr>
            <w:tcW w:w="3240" w:type="dxa"/>
            <w:tcBorders>
              <w:top w:val="nil"/>
              <w:left w:val="nil"/>
              <w:bottom w:val="nil"/>
              <w:right w:val="nil"/>
            </w:tcBorders>
          </w:tcPr>
          <w:p w14:paraId="57CF4F40" w14:textId="77777777" w:rsidR="00D26FB3" w:rsidRPr="00671F14" w:rsidRDefault="00776820">
            <w:pPr>
              <w:jc w:val="right"/>
              <w:rPr>
                <w:sz w:val="26"/>
                <w:szCs w:val="26"/>
                <w:lang w:val="lv-LV"/>
              </w:rPr>
            </w:pPr>
            <w:r>
              <w:rPr>
                <w:sz w:val="26"/>
                <w:szCs w:val="26"/>
                <w:lang w:val="lv-LV"/>
              </w:rPr>
              <w:fldChar w:fldCharType="begin"/>
            </w:r>
            <w:r>
              <w:rPr>
                <w:sz w:val="26"/>
                <w:szCs w:val="26"/>
                <w:lang w:val="lv-LV"/>
              </w:rPr>
              <w:instrText xml:space="preserve"> DOCPROPERTY  #PARAKST_V_UZV#  \* MERGEFORMAT </w:instrText>
            </w:r>
            <w:r>
              <w:rPr>
                <w:sz w:val="26"/>
                <w:szCs w:val="26"/>
                <w:lang w:val="lv-LV"/>
              </w:rPr>
              <w:fldChar w:fldCharType="separate"/>
            </w:r>
            <w:r>
              <w:rPr>
                <w:sz w:val="26"/>
                <w:szCs w:val="26"/>
                <w:lang w:val="lv-LV"/>
              </w:rPr>
              <w:t>M. Krastiņš</w:t>
            </w:r>
            <w:r>
              <w:rPr>
                <w:sz w:val="26"/>
                <w:szCs w:val="26"/>
                <w:lang w:val="lv-LV"/>
              </w:rPr>
              <w:fldChar w:fldCharType="end"/>
            </w:r>
          </w:p>
        </w:tc>
      </w:tr>
    </w:tbl>
    <w:p w14:paraId="3796B235" w14:textId="77777777" w:rsidR="00D26FB3" w:rsidRPr="00671F14" w:rsidRDefault="00776820">
      <w:pPr>
        <w:rPr>
          <w:sz w:val="26"/>
          <w:szCs w:val="26"/>
          <w:lang w:val="lv-LV"/>
        </w:rPr>
      </w:pPr>
    </w:p>
    <w:p w14:paraId="2B3F7B04" w14:textId="77777777" w:rsidR="008B57C7" w:rsidRPr="00671F14" w:rsidRDefault="00776820">
      <w:pPr>
        <w:rPr>
          <w:sz w:val="26"/>
          <w:szCs w:val="26"/>
          <w:lang w:val="lv-LV"/>
        </w:rPr>
      </w:pPr>
    </w:p>
    <w:tbl>
      <w:tblPr>
        <w:tblW w:w="0" w:type="auto"/>
        <w:tblLook w:val="0000" w:firstRow="0" w:lastRow="0" w:firstColumn="0" w:lastColumn="0" w:noHBand="0" w:noVBand="0"/>
      </w:tblPr>
      <w:tblGrid>
        <w:gridCol w:w="6228"/>
      </w:tblGrid>
      <w:tr w:rsidR="00CE1737" w14:paraId="00BCE216" w14:textId="77777777">
        <w:tc>
          <w:tcPr>
            <w:tcW w:w="6228" w:type="dxa"/>
            <w:tcBorders>
              <w:top w:val="nil"/>
              <w:left w:val="nil"/>
              <w:bottom w:val="nil"/>
              <w:right w:val="nil"/>
            </w:tcBorders>
          </w:tcPr>
          <w:p w14:paraId="3D5F012D" w14:textId="77777777" w:rsidR="008B57C7" w:rsidRPr="007B4D9C" w:rsidRDefault="00776820">
            <w:pPr>
              <w:rPr>
                <w:sz w:val="22"/>
                <w:szCs w:val="22"/>
                <w:lang w:val="lv-LV"/>
              </w:rPr>
            </w:pPr>
            <w:r w:rsidRPr="00671F14">
              <w:rPr>
                <w:sz w:val="22"/>
                <w:szCs w:val="22"/>
                <w:lang w:val="lv-LV"/>
              </w:rPr>
              <w:fldChar w:fldCharType="begin"/>
            </w:r>
            <w:r w:rsidRPr="00671F14">
              <w:rPr>
                <w:sz w:val="22"/>
                <w:szCs w:val="22"/>
                <w:lang w:val="lv-LV"/>
              </w:rPr>
              <w:instrText xml:space="preserve"> DOCPROPERTY  #SA</w:instrText>
            </w:r>
            <w:r w:rsidRPr="00671F14">
              <w:rPr>
                <w:sz w:val="22"/>
                <w:szCs w:val="22"/>
                <w:lang w:val="lv-LV"/>
              </w:rPr>
              <w:instrText xml:space="preserve">G_UZV#  \* MERGEFORMAT </w:instrText>
            </w:r>
            <w:r w:rsidRPr="00671F14">
              <w:rPr>
                <w:sz w:val="22"/>
                <w:szCs w:val="22"/>
                <w:lang w:val="lv-LV"/>
              </w:rPr>
              <w:fldChar w:fldCharType="separate"/>
            </w:r>
            <w:r w:rsidRPr="00671F14">
              <w:rPr>
                <w:sz w:val="22"/>
                <w:szCs w:val="22"/>
                <w:lang w:val="lv-LV"/>
              </w:rPr>
              <w:t>Barona</w:t>
            </w:r>
            <w:r w:rsidRPr="00671F14">
              <w:rPr>
                <w:sz w:val="22"/>
                <w:szCs w:val="22"/>
                <w:lang w:val="lv-LV"/>
              </w:rPr>
              <w:fldChar w:fldCharType="end"/>
            </w:r>
            <w:r>
              <w:rPr>
                <w:sz w:val="22"/>
                <w:szCs w:val="22"/>
                <w:lang w:val="lv-LV"/>
              </w:rPr>
              <w:tab/>
            </w:r>
            <w:r w:rsidRPr="00671F14">
              <w:rPr>
                <w:sz w:val="22"/>
                <w:szCs w:val="22"/>
                <w:lang w:val="lv-LV"/>
              </w:rPr>
              <w:fldChar w:fldCharType="begin"/>
            </w:r>
            <w:r w:rsidRPr="00671F14">
              <w:rPr>
                <w:sz w:val="22"/>
                <w:szCs w:val="22"/>
                <w:lang w:val="lv-LV"/>
              </w:rPr>
              <w:instrText xml:space="preserve"> DOCPROPERTY  #SAG_TALR#  \* MERGEFORMAT </w:instrText>
            </w:r>
            <w:r w:rsidRPr="00671F14">
              <w:rPr>
                <w:sz w:val="22"/>
                <w:szCs w:val="22"/>
                <w:lang w:val="lv-LV"/>
              </w:rPr>
              <w:fldChar w:fldCharType="separate"/>
            </w:r>
            <w:r w:rsidRPr="00671F14">
              <w:rPr>
                <w:sz w:val="22"/>
                <w:szCs w:val="22"/>
                <w:lang w:val="lv-LV"/>
              </w:rPr>
              <w:t>67105352</w:t>
            </w:r>
            <w:r w:rsidRPr="00671F14">
              <w:rPr>
                <w:sz w:val="22"/>
                <w:szCs w:val="22"/>
                <w:lang w:val="lv-LV"/>
              </w:rPr>
              <w:fldChar w:fldCharType="end"/>
            </w:r>
          </w:p>
        </w:tc>
      </w:tr>
    </w:tbl>
    <w:p w14:paraId="693A0516" w14:textId="77777777" w:rsidR="008B57C7" w:rsidRDefault="00776820">
      <w:pPr>
        <w:rPr>
          <w:sz w:val="26"/>
          <w:szCs w:val="26"/>
          <w:lang w:val="lv-LV"/>
        </w:rPr>
      </w:pPr>
    </w:p>
    <w:sectPr w:rsidR="008B57C7" w:rsidSect="00DE2FD9">
      <w:headerReference w:type="even" r:id="rId9"/>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E2397" w14:textId="77777777" w:rsidR="00776820" w:rsidRDefault="00776820">
      <w:r>
        <w:separator/>
      </w:r>
    </w:p>
  </w:endnote>
  <w:endnote w:type="continuationSeparator" w:id="0">
    <w:p w14:paraId="34315BD6" w14:textId="77777777" w:rsidR="00776820" w:rsidRDefault="0077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3BA4" w14:textId="77777777" w:rsidR="00CE1737" w:rsidRDefault="00776820">
    <w:r>
      <w:t>ŠIS DOKUMENTS IR ELEKTRONISKI PARAKSTĪTS AR DROŠU ELEKTRONISKO PARAKSTU 18.01.2021.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D955" w14:textId="77777777" w:rsidR="00CE1737" w:rsidRDefault="00776820">
    <w:r>
      <w:t xml:space="preserve">ŠIS </w:t>
    </w:r>
    <w:r>
      <w:t>DOKUMENTS IR ELEKTRONISKI PARAKSTĪTS AR DROŠU ELEKTRONISKO PARAKSTU 18.01.2021.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A882" w14:textId="77777777" w:rsidR="00776820" w:rsidRDefault="00776820">
      <w:r>
        <w:separator/>
      </w:r>
    </w:p>
  </w:footnote>
  <w:footnote w:type="continuationSeparator" w:id="0">
    <w:p w14:paraId="5A815EE2" w14:textId="77777777" w:rsidR="00776820" w:rsidRDefault="0077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E7B8B" w14:textId="77777777" w:rsidR="008B43EC" w:rsidRDefault="0077682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F63088" w14:textId="77777777" w:rsidR="008B43EC" w:rsidRDefault="00776820"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AF8C8" w14:textId="77777777" w:rsidR="008B43EC" w:rsidRDefault="0077682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F86E506" w14:textId="77777777" w:rsidR="008B43EC" w:rsidRDefault="00776820"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3342F"/>
    <w:multiLevelType w:val="multilevel"/>
    <w:tmpl w:val="5E067AB4"/>
    <w:lvl w:ilvl="0">
      <w:start w:val="1"/>
      <w:numFmt w:val="decimal"/>
      <w:lvlText w:val="%1."/>
      <w:lvlJc w:val="left"/>
      <w:pPr>
        <w:tabs>
          <w:tab w:val="num" w:pos="0"/>
        </w:tabs>
        <w:ind w:left="0" w:firstLine="0"/>
      </w:pPr>
      <w:rPr>
        <w:rFonts w:hint="default"/>
        <w:sz w:val="26"/>
        <w:szCs w:val="26"/>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737"/>
    <w:rsid w:val="00776820"/>
    <w:rsid w:val="00CE1737"/>
    <w:rsid w:val="00DA1914"/>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72FE"/>
  <w15:docId w15:val="{20FFF4C8-73FC-40A4-88CD-9C012F24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92C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RDLIS/Rigas_gerbonis.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7579</Words>
  <Characters>4321</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Kristīne Barona</cp:lastModifiedBy>
  <cp:revision>2</cp:revision>
  <cp:lastPrinted>2008-02-21T11:46:00Z</cp:lastPrinted>
  <dcterms:created xsi:type="dcterms:W3CDTF">2021-04-26T08:48:00Z</dcterms:created>
  <dcterms:modified xsi:type="dcterms:W3CDTF">2021-04-26T08:48:00Z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Sporta un jaunatnes pārvaldes Sporta nodaļa
Galvenais speciālists - eksperts Kristīne Barona
Rīgas domes Izglītības, kultūras un sporta departamenta Administratīvās pārvaldes Lietvedības nodaļa
Nodaļ</vt:lpwstr>
  </property>
  <property fmtid="{D5CDD505-2E9C-101B-9397-08002B2CF9AE}" pid="3" name="#ANOTACIJA#">
    <vt:lpwstr>Bērnu un jauniešu sacensību finansēšanas konkursa nolikums</vt:lpwstr>
  </property>
  <property fmtid="{D5CDD505-2E9C-101B-9397-08002B2CF9AE}" pid="4" name="#ATB_DAT#">
    <vt:lpwstr/>
  </property>
  <property fmtid="{D5CDD505-2E9C-101B-9397-08002B2CF9AE}" pid="5" name="#ATB_NR#">
    <vt:lpwstr/>
  </property>
  <property fmtid="{D5CDD505-2E9C-101B-9397-08002B2CF9AE}" pid="6" name="#DOC_DAT#">
    <vt:lpwstr>18.01.2021</vt:lpwstr>
  </property>
  <property fmtid="{D5CDD505-2E9C-101B-9397-08002B2CF9AE}" pid="7" name="#DOC_NR#">
    <vt:lpwstr>DIKS-21-3-nos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M. Krastiņš</vt:lpwstr>
  </property>
  <property fmtid="{D5CDD505-2E9C-101B-9397-08002B2CF9AE}" pid="13" name="#SAG_TALR#">
    <vt:lpwstr>67105352</vt:lpwstr>
  </property>
  <property fmtid="{D5CDD505-2E9C-101B-9397-08002B2CF9AE}" pid="14" name="#SAG_UZV#">
    <vt:lpwstr>Barona</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ies>
</file>